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1693"/>
        <w:gridCol w:w="5790"/>
        <w:gridCol w:w="1517"/>
      </w:tblGrid>
      <w:tr w:rsidR="00C317DF" w:rsidRPr="006D3ED0" w14:paraId="76528AED" w14:textId="77777777">
        <w:tc>
          <w:tcPr>
            <w:tcW w:w="1693" w:type="dxa"/>
            <w:shd w:val="clear" w:color="auto" w:fill="FFFFFF"/>
          </w:tcPr>
          <w:p w14:paraId="322450BA" w14:textId="46908D09" w:rsidR="00C317DF" w:rsidRPr="006D3ED0" w:rsidRDefault="00C308CA" w:rsidP="00EB3322">
            <w:pPr>
              <w:pStyle w:val="Hlavika"/>
              <w:jc w:val="both"/>
              <w:rPr>
                <w:rFonts w:ascii="Times New Roman" w:eastAsia="Calibri Light" w:hAnsi="Times New Roman" w:cs="Times New Roman"/>
                <w:b/>
                <w:bCs/>
                <w:sz w:val="24"/>
                <w:szCs w:val="24"/>
              </w:rPr>
            </w:pPr>
            <w:r w:rsidRPr="006D3ED0">
              <w:rPr>
                <w:rFonts w:ascii="Times New Roman" w:hAnsi="Times New Roman" w:cs="Times New Roman"/>
                <w:noProof/>
                <w:sz w:val="24"/>
                <w:szCs w:val="24"/>
              </w:rPr>
              <w:drawing>
                <wp:inline distT="0" distB="0" distL="0" distR="0" wp14:anchorId="470C9009" wp14:editId="327F7267">
                  <wp:extent cx="411480" cy="4953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66" t="-53" r="-66" b="-53"/>
                          <a:stretch>
                            <a:fillRect/>
                          </a:stretch>
                        </pic:blipFill>
                        <pic:spPr bwMode="auto">
                          <a:xfrm>
                            <a:off x="0" y="0"/>
                            <a:ext cx="411480" cy="495300"/>
                          </a:xfrm>
                          <a:prstGeom prst="rect">
                            <a:avLst/>
                          </a:prstGeom>
                          <a:solidFill>
                            <a:srgbClr val="FFFFFF"/>
                          </a:solidFill>
                          <a:ln>
                            <a:noFill/>
                          </a:ln>
                        </pic:spPr>
                      </pic:pic>
                    </a:graphicData>
                  </a:graphic>
                </wp:inline>
              </w:drawing>
            </w:r>
          </w:p>
        </w:tc>
        <w:tc>
          <w:tcPr>
            <w:tcW w:w="5790" w:type="dxa"/>
            <w:shd w:val="clear" w:color="auto" w:fill="FFFFFF"/>
          </w:tcPr>
          <w:p w14:paraId="3639C0A5" w14:textId="77777777" w:rsidR="00C317DF" w:rsidRPr="006D3ED0" w:rsidRDefault="00C317DF" w:rsidP="00EB3322">
            <w:pPr>
              <w:pStyle w:val="Hlavika"/>
              <w:jc w:val="both"/>
              <w:rPr>
                <w:rFonts w:ascii="Times New Roman" w:hAnsi="Times New Roman" w:cs="Times New Roman"/>
                <w:sz w:val="24"/>
                <w:szCs w:val="24"/>
              </w:rPr>
            </w:pPr>
            <w:r w:rsidRPr="006D3ED0">
              <w:rPr>
                <w:rFonts w:ascii="Times New Roman" w:eastAsia="Calibri Light" w:hAnsi="Times New Roman" w:cs="Times New Roman"/>
                <w:b/>
                <w:bCs/>
                <w:sz w:val="24"/>
                <w:szCs w:val="24"/>
              </w:rPr>
              <w:t>Mestská časť Košice - Sídlisko KVP</w:t>
            </w:r>
          </w:p>
          <w:p w14:paraId="60A041F2" w14:textId="77777777" w:rsidR="00C317DF" w:rsidRPr="006D3ED0" w:rsidRDefault="00C317DF" w:rsidP="00EB3322">
            <w:pPr>
              <w:pStyle w:val="Hlavika"/>
              <w:jc w:val="both"/>
              <w:rPr>
                <w:rFonts w:ascii="Times New Roman" w:hAnsi="Times New Roman" w:cs="Times New Roman"/>
                <w:sz w:val="24"/>
                <w:szCs w:val="24"/>
              </w:rPr>
            </w:pPr>
            <w:r w:rsidRPr="006D3ED0">
              <w:rPr>
                <w:rFonts w:ascii="Times New Roman" w:eastAsia="Calibri Light" w:hAnsi="Times New Roman" w:cs="Times New Roman"/>
                <w:b/>
                <w:bCs/>
                <w:sz w:val="24"/>
                <w:szCs w:val="24"/>
              </w:rPr>
              <w:t>Trieda KVP č. 1., 040 23 Košice</w:t>
            </w:r>
          </w:p>
        </w:tc>
        <w:tc>
          <w:tcPr>
            <w:tcW w:w="1517" w:type="dxa"/>
            <w:shd w:val="clear" w:color="auto" w:fill="FFFFFF"/>
          </w:tcPr>
          <w:p w14:paraId="7F0ED01B" w14:textId="77777777" w:rsidR="00C317DF" w:rsidRPr="006D3ED0" w:rsidRDefault="00C317DF" w:rsidP="00EB3322">
            <w:pPr>
              <w:pStyle w:val="Hlavika"/>
              <w:snapToGrid w:val="0"/>
              <w:jc w:val="both"/>
              <w:rPr>
                <w:rFonts w:ascii="Times New Roman" w:hAnsi="Times New Roman" w:cs="Times New Roman"/>
                <w:sz w:val="24"/>
                <w:szCs w:val="24"/>
              </w:rPr>
            </w:pPr>
          </w:p>
        </w:tc>
      </w:tr>
    </w:tbl>
    <w:p w14:paraId="57A88E52" w14:textId="77777777" w:rsidR="00C317DF" w:rsidRPr="006D3ED0" w:rsidRDefault="00C317DF" w:rsidP="00EB3322">
      <w:pPr>
        <w:jc w:val="both"/>
        <w:rPr>
          <w:b/>
          <w:color w:val="000000"/>
        </w:rPr>
      </w:pPr>
    </w:p>
    <w:p w14:paraId="7868D31A" w14:textId="77777777" w:rsidR="00C317DF" w:rsidRPr="006D3ED0" w:rsidRDefault="00C317DF" w:rsidP="00EB3322">
      <w:pPr>
        <w:jc w:val="both"/>
      </w:pPr>
      <w:r w:rsidRPr="006D3ED0">
        <w:rPr>
          <w:color w:val="000000"/>
        </w:rPr>
        <w:tab/>
        <w:t xml:space="preserve">    </w:t>
      </w:r>
      <w:r w:rsidRPr="006D3ED0">
        <w:rPr>
          <w:color w:val="000000"/>
        </w:rPr>
        <w:tab/>
      </w:r>
      <w:r w:rsidRPr="006D3ED0">
        <w:rPr>
          <w:color w:val="000000"/>
        </w:rPr>
        <w:tab/>
      </w:r>
    </w:p>
    <w:p w14:paraId="68777B30" w14:textId="77777777" w:rsidR="00C317DF" w:rsidRPr="006D3ED0" w:rsidRDefault="00C317DF" w:rsidP="00EB3322">
      <w:pPr>
        <w:jc w:val="both"/>
      </w:pPr>
      <w:r w:rsidRPr="006D3ED0">
        <w:rPr>
          <w:b/>
        </w:rPr>
        <w:t>Mestská časť Košice – Sídlisko KVP</w:t>
      </w:r>
    </w:p>
    <w:p w14:paraId="4ABDCC42" w14:textId="77777777" w:rsidR="00C317DF" w:rsidRPr="006D3ED0" w:rsidRDefault="00C317DF" w:rsidP="00EB3322">
      <w:pPr>
        <w:jc w:val="both"/>
        <w:rPr>
          <w:b/>
        </w:rPr>
      </w:pPr>
    </w:p>
    <w:p w14:paraId="6E51E86D" w14:textId="77777777" w:rsidR="00C317DF" w:rsidRPr="006D3ED0" w:rsidRDefault="00C317DF" w:rsidP="00EB3322">
      <w:pPr>
        <w:jc w:val="both"/>
      </w:pPr>
      <w:r w:rsidRPr="006D3ED0">
        <w:rPr>
          <w:b/>
        </w:rPr>
        <w:t>vyhlasuje</w:t>
      </w:r>
    </w:p>
    <w:p w14:paraId="574E7F61" w14:textId="77777777" w:rsidR="00C317DF" w:rsidRPr="006D3ED0" w:rsidRDefault="00C317DF" w:rsidP="00EB3322">
      <w:pPr>
        <w:jc w:val="both"/>
        <w:rPr>
          <w:b/>
        </w:rPr>
      </w:pPr>
    </w:p>
    <w:p w14:paraId="797987B9" w14:textId="77777777" w:rsidR="00C317DF" w:rsidRPr="006D3ED0" w:rsidRDefault="00C317DF" w:rsidP="00EB3322">
      <w:pPr>
        <w:jc w:val="both"/>
      </w:pPr>
      <w:r w:rsidRPr="006D3ED0">
        <w:t xml:space="preserve">podľa ustanovení </w:t>
      </w:r>
      <w:r w:rsidR="003D6EF8" w:rsidRPr="003D6EF8">
        <w:t xml:space="preserve">§ 9a ods. 9 v spojení s </w:t>
      </w:r>
      <w:proofErr w:type="spellStart"/>
      <w:r w:rsidR="003D6EF8" w:rsidRPr="003D6EF8">
        <w:t>ust</w:t>
      </w:r>
      <w:proofErr w:type="spellEnd"/>
      <w:r w:rsidR="003D6EF8" w:rsidRPr="003D6EF8">
        <w:t>. § 9a ods. 1 písm. a)</w:t>
      </w:r>
      <w:r w:rsidR="001769DA">
        <w:t xml:space="preserve"> </w:t>
      </w:r>
      <w:r w:rsidRPr="006D3ED0">
        <w:t>zákona SNR č. 138/1991 Zb. o majetku obcí v znení neskorších právnych predpisov</w:t>
      </w:r>
    </w:p>
    <w:p w14:paraId="4658BC18" w14:textId="77777777" w:rsidR="00C317DF" w:rsidRPr="006D3ED0" w:rsidRDefault="00C317DF" w:rsidP="00EB3322">
      <w:pPr>
        <w:jc w:val="both"/>
      </w:pPr>
    </w:p>
    <w:p w14:paraId="5534B02C" w14:textId="77777777" w:rsidR="00C317DF" w:rsidRPr="006D3ED0" w:rsidRDefault="00C317DF" w:rsidP="00EB3322">
      <w:pPr>
        <w:jc w:val="both"/>
      </w:pPr>
      <w:r w:rsidRPr="006D3ED0">
        <w:rPr>
          <w:b/>
        </w:rPr>
        <w:t>Obchodnú verejnú súťaž</w:t>
      </w:r>
      <w:r w:rsidR="0060205B" w:rsidRPr="0060205B">
        <w:t xml:space="preserve"> </w:t>
      </w:r>
      <w:r w:rsidR="0060205B" w:rsidRPr="00515C76">
        <w:rPr>
          <w:b/>
        </w:rPr>
        <w:t>s vyhodnotením formou elektronickej aukcie</w:t>
      </w:r>
    </w:p>
    <w:p w14:paraId="7FB58575" w14:textId="2C79F997" w:rsidR="003A50ED" w:rsidRPr="00D520B4" w:rsidRDefault="00C317DF" w:rsidP="00D520B4">
      <w:pPr>
        <w:spacing w:before="120"/>
        <w:jc w:val="both"/>
      </w:pPr>
      <w:r w:rsidRPr="006D3ED0">
        <w:t>s použitím § 281 a </w:t>
      </w:r>
      <w:proofErr w:type="spellStart"/>
      <w:r w:rsidRPr="006D3ED0">
        <w:t>nasl</w:t>
      </w:r>
      <w:proofErr w:type="spellEnd"/>
      <w:r w:rsidRPr="006D3ED0">
        <w:t xml:space="preserve">. Obchodného zákonníka č. 513/1991 Zb. v znení neskorších predpisov na podávanie najvhodnejšieho návrhu na uzatvorenie nájomnej zmluvy </w:t>
      </w:r>
      <w:bookmarkStart w:id="0" w:name="_Hlk111722119"/>
      <w:r w:rsidRPr="006D3ED0">
        <w:t xml:space="preserve">na prenájom </w:t>
      </w:r>
      <w:r w:rsidR="001E3BE3">
        <w:t>nebytov</w:t>
      </w:r>
      <w:r w:rsidR="00515C76">
        <w:t>ého</w:t>
      </w:r>
      <w:r w:rsidR="001E3BE3">
        <w:t xml:space="preserve"> priestor</w:t>
      </w:r>
      <w:r w:rsidR="00515C76">
        <w:t xml:space="preserve">u </w:t>
      </w:r>
      <w:r w:rsidR="00D520B4" w:rsidRPr="00D520B4">
        <w:t>nachádzajúc</w:t>
      </w:r>
      <w:r w:rsidR="00515C76">
        <w:t>eho sa</w:t>
      </w:r>
      <w:r w:rsidR="00D520B4" w:rsidRPr="00D520B4">
        <w:rPr>
          <w:b/>
          <w:bCs/>
        </w:rPr>
        <w:t xml:space="preserve"> </w:t>
      </w:r>
      <w:r w:rsidR="00D520B4" w:rsidRPr="00D520B4">
        <w:t xml:space="preserve">v nebytovej budove Obchodného centra na Cottbuskej ulici č.36, súpisné číslo 1560, postavenej na parcele č. 3755/16, zapísané na LV č. 965, </w:t>
      </w:r>
      <w:proofErr w:type="spellStart"/>
      <w:r w:rsidR="00D520B4" w:rsidRPr="00D520B4">
        <w:t>k.ú</w:t>
      </w:r>
      <w:proofErr w:type="spellEnd"/>
      <w:r w:rsidR="00D520B4" w:rsidRPr="00D520B4">
        <w:t xml:space="preserve">. Grunt, pre obec Košice – Sídlisko KVP o výmere </w:t>
      </w:r>
      <w:r w:rsidR="00D520B4" w:rsidRPr="00D520B4">
        <w:rPr>
          <w:b/>
          <w:bCs/>
        </w:rPr>
        <w:t>290,15 m</w:t>
      </w:r>
      <w:r w:rsidR="00D520B4" w:rsidRPr="00D520B4">
        <w:rPr>
          <w:b/>
          <w:bCs/>
          <w:vertAlign w:val="superscript"/>
        </w:rPr>
        <w:t>2</w:t>
      </w:r>
    </w:p>
    <w:bookmarkEnd w:id="0"/>
    <w:p w14:paraId="02A1356F" w14:textId="77777777" w:rsidR="00BA5ADE" w:rsidRPr="006D3ED0" w:rsidRDefault="00BA5ADE" w:rsidP="00EB3322">
      <w:pPr>
        <w:ind w:left="-28" w:firstLine="14"/>
        <w:jc w:val="both"/>
      </w:pPr>
    </w:p>
    <w:p w14:paraId="7D8B967F" w14:textId="77777777" w:rsidR="000C14BE" w:rsidRPr="006D3ED0" w:rsidRDefault="00C317DF" w:rsidP="00EB3322">
      <w:pPr>
        <w:jc w:val="both"/>
        <w:rPr>
          <w:b/>
          <w:u w:val="single"/>
        </w:rPr>
      </w:pPr>
      <w:r w:rsidRPr="006D3ED0">
        <w:rPr>
          <w:b/>
          <w:u w:val="single"/>
        </w:rPr>
        <w:t>Podmienky obchodnej verejnej súťaže</w:t>
      </w:r>
      <w:r w:rsidR="000C14BE" w:rsidRPr="006D3ED0">
        <w:rPr>
          <w:b/>
          <w:u w:val="single"/>
        </w:rPr>
        <w:t xml:space="preserve"> </w:t>
      </w:r>
    </w:p>
    <w:p w14:paraId="6F1988A9" w14:textId="77777777" w:rsidR="00C317DF" w:rsidRPr="006D3ED0" w:rsidRDefault="000C14BE" w:rsidP="00EB3322">
      <w:pPr>
        <w:jc w:val="both"/>
        <w:rPr>
          <w:bCs/>
        </w:rPr>
      </w:pPr>
      <w:r w:rsidRPr="006D3ED0">
        <w:rPr>
          <w:bCs/>
        </w:rPr>
        <w:t>(ďalej len „Podmienky“)</w:t>
      </w:r>
    </w:p>
    <w:p w14:paraId="419CBC59" w14:textId="77777777" w:rsidR="00C317DF" w:rsidRPr="006D3ED0" w:rsidRDefault="00C317DF" w:rsidP="00EB3322">
      <w:pPr>
        <w:jc w:val="both"/>
        <w:rPr>
          <w:b/>
          <w:u w:val="single"/>
        </w:rPr>
      </w:pPr>
    </w:p>
    <w:p w14:paraId="34F26D09" w14:textId="77777777" w:rsidR="00C317DF" w:rsidRPr="006D3ED0" w:rsidRDefault="00C317DF" w:rsidP="00EB3322">
      <w:pPr>
        <w:jc w:val="both"/>
      </w:pPr>
      <w:r w:rsidRPr="006D3ED0">
        <w:rPr>
          <w:b/>
        </w:rPr>
        <w:t>A. Základné údaje:</w:t>
      </w:r>
    </w:p>
    <w:p w14:paraId="534DCFC7" w14:textId="77777777" w:rsidR="00C317DF" w:rsidRPr="006D3ED0" w:rsidRDefault="00C317DF" w:rsidP="00EB3322">
      <w:pPr>
        <w:jc w:val="both"/>
        <w:rPr>
          <w:b/>
          <w:u w:val="single"/>
        </w:rPr>
      </w:pPr>
    </w:p>
    <w:p w14:paraId="6B28F981" w14:textId="77777777" w:rsidR="00C317DF" w:rsidRPr="006D3ED0" w:rsidRDefault="00C317DF" w:rsidP="00EB3322">
      <w:pPr>
        <w:jc w:val="both"/>
      </w:pPr>
      <w:r w:rsidRPr="006D3ED0">
        <w:rPr>
          <w:b/>
          <w:u w:val="single"/>
        </w:rPr>
        <w:t>1. Vyhlasovateľ súťaže</w:t>
      </w:r>
    </w:p>
    <w:p w14:paraId="1DF8BF81" w14:textId="77777777" w:rsidR="00C317DF" w:rsidRPr="006D3ED0" w:rsidRDefault="00C317DF" w:rsidP="00EB3322">
      <w:pPr>
        <w:jc w:val="both"/>
        <w:rPr>
          <w:b/>
          <w:u w:val="single"/>
        </w:rPr>
      </w:pPr>
    </w:p>
    <w:p w14:paraId="6AD7723B" w14:textId="77777777" w:rsidR="00C317DF" w:rsidRPr="006D3ED0" w:rsidRDefault="00C317DF" w:rsidP="00EB3322">
      <w:pPr>
        <w:jc w:val="both"/>
      </w:pPr>
      <w:r w:rsidRPr="006D3ED0">
        <w:t>Mestská časť Košice – Sídlisko KVP (ďalej aj „MČ KVP“)</w:t>
      </w:r>
    </w:p>
    <w:p w14:paraId="66462E61" w14:textId="77777777" w:rsidR="00C317DF" w:rsidRPr="006D3ED0" w:rsidRDefault="00C317DF" w:rsidP="00EB3322">
      <w:pPr>
        <w:jc w:val="both"/>
      </w:pPr>
      <w:r w:rsidRPr="006D3ED0">
        <w:t xml:space="preserve">Zastúpená: Mgr. Ladislav </w:t>
      </w:r>
      <w:proofErr w:type="spellStart"/>
      <w:r w:rsidRPr="006D3ED0">
        <w:t>L</w:t>
      </w:r>
      <w:r w:rsidR="002F26CE" w:rsidRPr="006D3ED0">
        <w:t>ö</w:t>
      </w:r>
      <w:r w:rsidRPr="006D3ED0">
        <w:t>rinc</w:t>
      </w:r>
      <w:proofErr w:type="spellEnd"/>
      <w:r w:rsidRPr="006D3ED0">
        <w:t>, starosta</w:t>
      </w:r>
    </w:p>
    <w:p w14:paraId="2D6E1D46" w14:textId="77777777" w:rsidR="00C317DF" w:rsidRPr="006D3ED0" w:rsidRDefault="00C317DF" w:rsidP="00EB3322">
      <w:pPr>
        <w:jc w:val="both"/>
      </w:pPr>
      <w:r w:rsidRPr="006D3ED0">
        <w:t>Sídlo: Trieda KVP č. 1, 040 23 Košice</w:t>
      </w:r>
    </w:p>
    <w:p w14:paraId="7465DEB1" w14:textId="77777777" w:rsidR="00C317DF" w:rsidRPr="006D3ED0" w:rsidRDefault="00C317DF" w:rsidP="00EB3322">
      <w:pPr>
        <w:jc w:val="both"/>
      </w:pPr>
      <w:r w:rsidRPr="006D3ED0">
        <w:t>IČO: 00 691 089</w:t>
      </w:r>
    </w:p>
    <w:p w14:paraId="031D2B75" w14:textId="77777777" w:rsidR="00C317DF" w:rsidRDefault="00000000" w:rsidP="00EB3322">
      <w:pPr>
        <w:jc w:val="both"/>
      </w:pPr>
      <w:hyperlink r:id="rId9" w:history="1">
        <w:r w:rsidR="00C317DF" w:rsidRPr="006D3ED0">
          <w:rPr>
            <w:rStyle w:val="Hypertextovprepojenie"/>
          </w:rPr>
          <w:t>http://mckvp.sk</w:t>
        </w:r>
      </w:hyperlink>
    </w:p>
    <w:p w14:paraId="1118E46C" w14:textId="77777777" w:rsidR="00914B71" w:rsidRDefault="00914B71" w:rsidP="00EB3322">
      <w:pPr>
        <w:jc w:val="both"/>
      </w:pPr>
    </w:p>
    <w:p w14:paraId="02FFD091" w14:textId="77777777" w:rsidR="00914B71" w:rsidRPr="00914B71" w:rsidRDefault="00914B71" w:rsidP="00914B71">
      <w:pPr>
        <w:jc w:val="both"/>
      </w:pPr>
      <w:r w:rsidRPr="00914B71">
        <w:t xml:space="preserve">Kontaktná osoba Vyhlasovateľa: </w:t>
      </w:r>
    </w:p>
    <w:p w14:paraId="2AF1002D" w14:textId="77777777" w:rsidR="00914B71" w:rsidRPr="00914B71" w:rsidRDefault="00914B71" w:rsidP="00914B71">
      <w:pPr>
        <w:jc w:val="both"/>
        <w:rPr>
          <w:u w:val="single"/>
        </w:rPr>
      </w:pPr>
      <w:r w:rsidRPr="00914B71">
        <w:t>Ing. Iveta Urbanová, tel.: 055/7890629, iveta.urbanova@mckvp.sk</w:t>
      </w:r>
    </w:p>
    <w:p w14:paraId="7AA08C59" w14:textId="77777777" w:rsidR="00914B71" w:rsidRPr="006D3ED0" w:rsidRDefault="00914B71" w:rsidP="00EB3322">
      <w:pPr>
        <w:jc w:val="both"/>
        <w:rPr>
          <w:u w:val="single"/>
        </w:rPr>
      </w:pPr>
    </w:p>
    <w:p w14:paraId="7C35268B" w14:textId="77777777" w:rsidR="00C317DF" w:rsidRPr="006D3ED0" w:rsidRDefault="00C317DF" w:rsidP="00EB3322">
      <w:pPr>
        <w:jc w:val="both"/>
        <w:rPr>
          <w:u w:val="single"/>
        </w:rPr>
      </w:pPr>
    </w:p>
    <w:p w14:paraId="1E149836" w14:textId="77777777" w:rsidR="00C317DF" w:rsidRPr="00223EF4" w:rsidRDefault="00C317DF" w:rsidP="00223EF4">
      <w:pPr>
        <w:spacing w:after="120"/>
        <w:jc w:val="both"/>
      </w:pPr>
      <w:r w:rsidRPr="006D3ED0">
        <w:rPr>
          <w:b/>
          <w:u w:val="single"/>
        </w:rPr>
        <w:t>2. Predmet a cieľ súťaže</w:t>
      </w:r>
    </w:p>
    <w:p w14:paraId="44346998" w14:textId="5DD0AC4C" w:rsidR="000D0856" w:rsidRPr="00515C76" w:rsidRDefault="00C317DF" w:rsidP="00515C76">
      <w:pPr>
        <w:numPr>
          <w:ilvl w:val="1"/>
          <w:numId w:val="38"/>
        </w:numPr>
        <w:ind w:left="567" w:hanging="567"/>
        <w:jc w:val="both"/>
        <w:rPr>
          <w:vanish/>
        </w:rPr>
      </w:pPr>
      <w:r w:rsidRPr="006D3ED0">
        <w:t xml:space="preserve">Predmetom súťaže je výber najvhodnejšej ponuky na uzatvorenie nájomnej zmluvy </w:t>
      </w:r>
      <w:r w:rsidR="00920569" w:rsidRPr="00920569">
        <w:t>na prenájom nebytov</w:t>
      </w:r>
      <w:r w:rsidR="00515C76">
        <w:t>ého</w:t>
      </w:r>
      <w:r w:rsidR="00920569" w:rsidRPr="00920569">
        <w:t xml:space="preserve"> priestor</w:t>
      </w:r>
      <w:r w:rsidR="00515C76">
        <w:t>u</w:t>
      </w:r>
    </w:p>
    <w:p w14:paraId="29C3CE9A" w14:textId="77777777" w:rsidR="000D0856" w:rsidRPr="000D0856" w:rsidRDefault="000D0856" w:rsidP="000D0856">
      <w:pPr>
        <w:pStyle w:val="Odsekzoznamu"/>
        <w:numPr>
          <w:ilvl w:val="0"/>
          <w:numId w:val="37"/>
        </w:numPr>
        <w:jc w:val="both"/>
        <w:rPr>
          <w:vanish/>
        </w:rPr>
      </w:pPr>
    </w:p>
    <w:p w14:paraId="57D9B060" w14:textId="77777777" w:rsidR="000D0856" w:rsidRPr="000D0856" w:rsidRDefault="000D0856" w:rsidP="000D0856">
      <w:pPr>
        <w:pStyle w:val="Odsekzoznamu"/>
        <w:numPr>
          <w:ilvl w:val="1"/>
          <w:numId w:val="37"/>
        </w:numPr>
        <w:jc w:val="both"/>
        <w:rPr>
          <w:vanish/>
        </w:rPr>
      </w:pPr>
    </w:p>
    <w:p w14:paraId="70F3C1EA" w14:textId="5CA72888" w:rsidR="00515C76" w:rsidRDefault="000D0856" w:rsidP="00515C76">
      <w:pPr>
        <w:numPr>
          <w:ilvl w:val="2"/>
          <w:numId w:val="37"/>
        </w:numPr>
        <w:ind w:left="567" w:hanging="709"/>
        <w:jc w:val="both"/>
      </w:pPr>
      <w:r>
        <w:t xml:space="preserve"> </w:t>
      </w:r>
      <w:r w:rsidR="00515C76">
        <w:t>n</w:t>
      </w:r>
      <w:r>
        <w:t>achádzajúc</w:t>
      </w:r>
      <w:r w:rsidR="00515C76">
        <w:t xml:space="preserve">eho </w:t>
      </w:r>
      <w:r>
        <w:t xml:space="preserve"> </w:t>
      </w:r>
      <w:r w:rsidR="007F6370">
        <w:t xml:space="preserve">sa </w:t>
      </w:r>
      <w:bookmarkStart w:id="1" w:name="_Hlk148515828"/>
      <w:r w:rsidRPr="000D0856">
        <w:t>v nebytovej budove Obchodného</w:t>
      </w:r>
      <w:r w:rsidR="00515C76">
        <w:t xml:space="preserve"> </w:t>
      </w:r>
      <w:r w:rsidRPr="000D0856">
        <w:t>centra na Cottbuskej ulici č.36, súpisné číslo 1560, postavenej na parcele č. 3755/16, zapísané na LV č. 965, k.</w:t>
      </w:r>
      <w:r w:rsidR="001D6C98">
        <w:t xml:space="preserve"> </w:t>
      </w:r>
      <w:r w:rsidRPr="000D0856">
        <w:t xml:space="preserve">ú. Grunt, pre obec Košice – Sídlisko KVP o výmere </w:t>
      </w:r>
      <w:r w:rsidRPr="004214A1">
        <w:t>290,15 m</w:t>
      </w:r>
      <w:r w:rsidRPr="00515C76">
        <w:rPr>
          <w:vertAlign w:val="superscript"/>
        </w:rPr>
        <w:t>2</w:t>
      </w:r>
      <w:bookmarkEnd w:id="1"/>
      <w:r w:rsidR="004214A1" w:rsidRPr="00515C76">
        <w:rPr>
          <w:b/>
          <w:bCs/>
        </w:rPr>
        <w:t>.</w:t>
      </w:r>
      <w:r w:rsidR="004214A1" w:rsidRPr="004214A1">
        <w:t xml:space="preserve"> </w:t>
      </w:r>
      <w:r w:rsidR="004214A1">
        <w:t xml:space="preserve">Grafické zobrazenie predmetu nájmu tvorí Prílohu č. </w:t>
      </w:r>
      <w:r w:rsidR="00EA25BC">
        <w:t>1</w:t>
      </w:r>
      <w:r w:rsidR="003C6B10">
        <w:t xml:space="preserve"> </w:t>
      </w:r>
      <w:r w:rsidR="003C6B10" w:rsidRPr="003C6B10">
        <w:t>(ďalej len „Nebytový priestor“)</w:t>
      </w:r>
      <w:r w:rsidR="004214A1">
        <w:t>.</w:t>
      </w:r>
    </w:p>
    <w:p w14:paraId="79E62151" w14:textId="3FDBB425" w:rsidR="00164197" w:rsidRPr="00807C27" w:rsidRDefault="00164197" w:rsidP="00515C76">
      <w:pPr>
        <w:numPr>
          <w:ilvl w:val="1"/>
          <w:numId w:val="38"/>
        </w:numPr>
        <w:ind w:left="567" w:hanging="567"/>
        <w:jc w:val="both"/>
      </w:pPr>
      <w:r w:rsidRPr="00807C27">
        <w:t>Vyhlasovateľ súťaže si vyhradzuje právo aj bez udania dôvodu vyhlásené podmienky súťaže zmeniť, odmietnuť všetky predložené návrhy, ďalej rokovať s víťazom súťaže, resp. predĺžiť lehotu na vyhlásenie výsledku súťaže.</w:t>
      </w:r>
      <w:r w:rsidR="00823E55" w:rsidRPr="00807C27">
        <w:t xml:space="preserve"> </w:t>
      </w:r>
    </w:p>
    <w:p w14:paraId="0C990EF3" w14:textId="1D465D90" w:rsidR="00823E55" w:rsidRPr="00807C27" w:rsidRDefault="00823E55" w:rsidP="00515C76">
      <w:pPr>
        <w:numPr>
          <w:ilvl w:val="1"/>
          <w:numId w:val="38"/>
        </w:numPr>
        <w:ind w:left="567" w:hanging="567"/>
        <w:jc w:val="both"/>
      </w:pPr>
      <w:r w:rsidRPr="00807C27">
        <w:t>Vyhlasovateľ si vyhradzuje právo zrušiť z dôvodu, ak do OVS nebude doručený žiaden súťažný návrh</w:t>
      </w:r>
      <w:r w:rsidR="00807C27" w:rsidRPr="00807C27">
        <w:t xml:space="preserve"> alebo</w:t>
      </w:r>
      <w:r w:rsidRPr="00807C27">
        <w:t xml:space="preserve"> žiaden z doručených súťažných návrhov nebude spĺňať Podmienky OVS</w:t>
      </w:r>
      <w:r w:rsidR="00807C27" w:rsidRPr="00807C27">
        <w:t>.</w:t>
      </w:r>
    </w:p>
    <w:p w14:paraId="66DF30C1" w14:textId="77777777" w:rsidR="003D05DC" w:rsidRDefault="003D05DC" w:rsidP="00223EF4">
      <w:pPr>
        <w:jc w:val="both"/>
        <w:rPr>
          <w:b/>
          <w:u w:val="single"/>
        </w:rPr>
      </w:pPr>
    </w:p>
    <w:p w14:paraId="1B5E49F6" w14:textId="77777777" w:rsidR="00C317DF" w:rsidRPr="006D3ED0" w:rsidRDefault="00C705C1" w:rsidP="00223EF4">
      <w:pPr>
        <w:spacing w:after="120"/>
        <w:ind w:left="380" w:hanging="380"/>
        <w:jc w:val="both"/>
      </w:pPr>
      <w:r>
        <w:rPr>
          <w:b/>
          <w:u w:val="single"/>
        </w:rPr>
        <w:t>3</w:t>
      </w:r>
      <w:r w:rsidR="00C317DF" w:rsidRPr="006D3ED0">
        <w:rPr>
          <w:b/>
          <w:u w:val="single"/>
        </w:rPr>
        <w:t>. Účel nájmu a podmienky nájmu</w:t>
      </w:r>
    </w:p>
    <w:p w14:paraId="0B4820C9" w14:textId="26714C4A" w:rsidR="000C369E" w:rsidRDefault="000C369E" w:rsidP="00CF07E8">
      <w:pPr>
        <w:numPr>
          <w:ilvl w:val="0"/>
          <w:numId w:val="13"/>
        </w:numPr>
        <w:ind w:left="567" w:hanging="567"/>
        <w:jc w:val="both"/>
      </w:pPr>
      <w:r>
        <w:lastRenderedPageBreak/>
        <w:t>Ú</w:t>
      </w:r>
      <w:r w:rsidRPr="000C369E">
        <w:t xml:space="preserve">čel nájmu </w:t>
      </w:r>
      <w:r w:rsidR="00A6732C">
        <w:t xml:space="preserve">Nebytového priestoru </w:t>
      </w:r>
      <w:r w:rsidRPr="000C369E">
        <w:t xml:space="preserve">nesmie byť </w:t>
      </w:r>
      <w:proofErr w:type="spellStart"/>
      <w:r w:rsidRPr="000C369E">
        <w:t>gastroprevádzka</w:t>
      </w:r>
      <w:proofErr w:type="spellEnd"/>
      <w:r w:rsidR="003B2AE9">
        <w:t xml:space="preserve"> ako</w:t>
      </w:r>
      <w:r w:rsidRPr="000C369E">
        <w:t xml:space="preserve"> krčma, piváreň, bar, nočný klub, diskotéka, herňa, a pod</w:t>
      </w:r>
      <w:r>
        <w:t>obné</w:t>
      </w:r>
      <w:r w:rsidRPr="000C369E">
        <w:t xml:space="preserve"> zábavné zariadenie.</w:t>
      </w:r>
      <w:r w:rsidR="003B2AE9">
        <w:rPr>
          <w:iCs/>
          <w:color w:val="000000"/>
          <w:kern w:val="2"/>
          <w:szCs w:val="22"/>
          <w:lang w:eastAsia="sk-SK"/>
        </w:rPr>
        <w:t xml:space="preserve"> </w:t>
      </w:r>
      <w:r w:rsidR="003B2AE9">
        <w:rPr>
          <w:iCs/>
        </w:rPr>
        <w:t>P</w:t>
      </w:r>
      <w:r w:rsidR="003B2AE9" w:rsidRPr="003B2AE9">
        <w:rPr>
          <w:iCs/>
        </w:rPr>
        <w:t xml:space="preserve">renajímateľ bude oprávnený odstúpiť od nájomnej zmluvy v prípade, ak </w:t>
      </w:r>
      <w:r w:rsidR="003B2AE9">
        <w:rPr>
          <w:iCs/>
        </w:rPr>
        <w:t>nájomca</w:t>
      </w:r>
      <w:r w:rsidR="003B2AE9" w:rsidRPr="003B2AE9">
        <w:rPr>
          <w:iCs/>
        </w:rPr>
        <w:t xml:space="preserve"> bude užívať   predmet nájmu na iný ako dohodnutý účel, alebo spôsobom odporujúcim zákonu</w:t>
      </w:r>
      <w:r w:rsidR="00EA25BC">
        <w:rPr>
          <w:iCs/>
        </w:rPr>
        <w:t>.</w:t>
      </w:r>
    </w:p>
    <w:p w14:paraId="691E7E42" w14:textId="77777777" w:rsidR="00DA23C2" w:rsidRPr="006D3ED0" w:rsidRDefault="00DA23C2" w:rsidP="00CF07E8">
      <w:pPr>
        <w:numPr>
          <w:ilvl w:val="0"/>
          <w:numId w:val="13"/>
        </w:numPr>
        <w:ind w:left="567" w:hanging="567"/>
        <w:jc w:val="both"/>
      </w:pPr>
      <w:r w:rsidRPr="006D3ED0">
        <w:t xml:space="preserve">Nájomná zmluva bude uzatvorená v zmysle </w:t>
      </w:r>
      <w:r w:rsidR="00664AAC">
        <w:t>zák. č. 116/1990 Zb. o nájme a podnájme nebytových priestorov</w:t>
      </w:r>
      <w:r w:rsidRPr="006D3ED0">
        <w:rPr>
          <w:color w:val="000000"/>
        </w:rPr>
        <w:t>.</w:t>
      </w:r>
      <w:r w:rsidR="007C34B1" w:rsidRPr="006D3ED0">
        <w:rPr>
          <w:color w:val="000000"/>
        </w:rPr>
        <w:t xml:space="preserve"> </w:t>
      </w:r>
    </w:p>
    <w:p w14:paraId="51DE8F81" w14:textId="77777777" w:rsidR="00C317DF" w:rsidRPr="006D3ED0" w:rsidRDefault="00C317DF" w:rsidP="00CF07E8">
      <w:pPr>
        <w:numPr>
          <w:ilvl w:val="0"/>
          <w:numId w:val="13"/>
        </w:numPr>
        <w:ind w:left="567" w:hanging="567"/>
        <w:jc w:val="both"/>
      </w:pPr>
      <w:r w:rsidRPr="006D3ED0">
        <w:t xml:space="preserve">Podmienky nájmu </w:t>
      </w:r>
      <w:r w:rsidR="00664AAC">
        <w:t>Nebytových priestorov</w:t>
      </w:r>
      <w:r w:rsidRPr="006D3ED0">
        <w:t>:</w:t>
      </w:r>
    </w:p>
    <w:p w14:paraId="6234266C" w14:textId="7C4A8059" w:rsidR="00C317DF" w:rsidRPr="00B2390E" w:rsidRDefault="00A6732C" w:rsidP="00E77C12">
      <w:pPr>
        <w:numPr>
          <w:ilvl w:val="2"/>
          <w:numId w:val="7"/>
        </w:numPr>
        <w:ind w:left="1276" w:hanging="709"/>
        <w:jc w:val="both"/>
      </w:pPr>
      <w:r w:rsidRPr="00B2390E">
        <w:t>Minimálna výška ročného nájomného</w:t>
      </w:r>
      <w:r w:rsidR="00C317DF" w:rsidRPr="00B2390E">
        <w:t xml:space="preserve"> </w:t>
      </w:r>
      <w:bookmarkStart w:id="2" w:name="_Hlk65684363"/>
      <w:r w:rsidR="003B2AE9" w:rsidRPr="00B2390E">
        <w:t xml:space="preserve">je stanovená </w:t>
      </w:r>
      <w:r w:rsidR="003B2AE9" w:rsidRPr="00B2390E">
        <w:rPr>
          <w:b/>
          <w:bCs/>
        </w:rPr>
        <w:t>Zásad</w:t>
      </w:r>
      <w:r w:rsidR="00B2390E" w:rsidRPr="00B2390E">
        <w:rPr>
          <w:b/>
          <w:bCs/>
        </w:rPr>
        <w:t>ami</w:t>
      </w:r>
      <w:r w:rsidR="003B2AE9" w:rsidRPr="00B2390E">
        <w:rPr>
          <w:b/>
          <w:bCs/>
        </w:rPr>
        <w:t xml:space="preserve"> hospodárenia </w:t>
      </w:r>
      <w:r w:rsidR="00B2390E" w:rsidRPr="00B2390E">
        <w:rPr>
          <w:b/>
          <w:bCs/>
        </w:rPr>
        <w:t xml:space="preserve">a nakladania s majetkom Mestskej časti Košice-Sídlisko KVP (Príloha č. 1 Zásad) </w:t>
      </w:r>
      <w:r w:rsidR="003B2AE9" w:rsidRPr="00B2390E">
        <w:rPr>
          <w:b/>
          <w:bCs/>
        </w:rPr>
        <w:t>s ohľadom na navrhovaný účel nájmu v € za m</w:t>
      </w:r>
      <w:r w:rsidR="003B2AE9" w:rsidRPr="00B2390E">
        <w:rPr>
          <w:b/>
          <w:bCs/>
          <w:vertAlign w:val="superscript"/>
        </w:rPr>
        <w:t>2</w:t>
      </w:r>
      <w:r w:rsidR="003B2AE9" w:rsidRPr="00B2390E">
        <w:rPr>
          <w:b/>
          <w:bCs/>
        </w:rPr>
        <w:t xml:space="preserve"> /rok</w:t>
      </w:r>
      <w:r w:rsidRPr="00B2390E">
        <w:t xml:space="preserve">. </w:t>
      </w:r>
      <w:bookmarkEnd w:id="2"/>
      <w:r w:rsidR="00B2390E" w:rsidRPr="00B2390E">
        <w:t xml:space="preserve">Príloha č. 1 Zásad tvorí Prílohu č. </w:t>
      </w:r>
      <w:r w:rsidR="00634F4E">
        <w:t>2</w:t>
      </w:r>
      <w:r w:rsidR="00B2390E" w:rsidRPr="00B2390E">
        <w:t xml:space="preserve"> týchto Podmienok OVS. </w:t>
      </w:r>
      <w:r w:rsidRPr="00B2390E">
        <w:t>V</w:t>
      </w:r>
      <w:r w:rsidR="003D05DC" w:rsidRPr="00B2390E">
        <w:t xml:space="preserve"> </w:t>
      </w:r>
      <w:r w:rsidRPr="00B2390E">
        <w:t>nájomn</w:t>
      </w:r>
      <w:r w:rsidR="003D05DC" w:rsidRPr="00B2390E">
        <w:t>om</w:t>
      </w:r>
      <w:r w:rsidRPr="00B2390E">
        <w:t xml:space="preserve"> nie sú zahrnuté služby spojené s užívaním Nebytového priestoru</w:t>
      </w:r>
      <w:r w:rsidR="003D05DC" w:rsidRPr="00B2390E">
        <w:t>:</w:t>
      </w:r>
      <w:r w:rsidRPr="00B2390E">
        <w:t xml:space="preserve"> elektrická energia, teplo, vodné, stočné, zrážková voda a pod.</w:t>
      </w:r>
      <w:r w:rsidR="000D0D35">
        <w:t xml:space="preserve"> </w:t>
      </w:r>
    </w:p>
    <w:p w14:paraId="05B2DFEB" w14:textId="77777777" w:rsidR="00857DE3" w:rsidRPr="00B2390E" w:rsidRDefault="00857DE3" w:rsidP="00E77C12">
      <w:pPr>
        <w:numPr>
          <w:ilvl w:val="2"/>
          <w:numId w:val="7"/>
        </w:numPr>
        <w:ind w:left="1276" w:hanging="709"/>
      </w:pPr>
      <w:r w:rsidRPr="00B2390E">
        <w:t xml:space="preserve">Doba nájmu: </w:t>
      </w:r>
      <w:r w:rsidR="003C08F7" w:rsidRPr="00B2390E">
        <w:rPr>
          <w:color w:val="000000"/>
        </w:rPr>
        <w:t>doba neurčitá, s dvojmesačnou výpovednou dobou</w:t>
      </w:r>
      <w:r w:rsidRPr="00B2390E">
        <w:t>.</w:t>
      </w:r>
      <w:r w:rsidR="00FC6681" w:rsidRPr="00B2390E">
        <w:t xml:space="preserve"> </w:t>
      </w:r>
    </w:p>
    <w:p w14:paraId="3A44F650" w14:textId="77777777" w:rsidR="00A6732C" w:rsidRPr="00B2390E" w:rsidRDefault="00A6732C" w:rsidP="00E77C12">
      <w:pPr>
        <w:numPr>
          <w:ilvl w:val="2"/>
          <w:numId w:val="7"/>
        </w:numPr>
        <w:ind w:left="1276" w:hanging="709"/>
        <w:jc w:val="both"/>
      </w:pPr>
      <w:r w:rsidRPr="00B2390E">
        <w:t xml:space="preserve">Nájomné nebude </w:t>
      </w:r>
      <w:r w:rsidR="003D05DC" w:rsidRPr="00B2390E">
        <w:t>možné</w:t>
      </w:r>
      <w:r w:rsidR="00A248A9" w:rsidRPr="00B2390E">
        <w:t xml:space="preserve"> </w:t>
      </w:r>
      <w:r w:rsidRPr="00B2390E">
        <w:t>započíta</w:t>
      </w:r>
      <w:r w:rsidR="00A248A9" w:rsidRPr="00B2390E">
        <w:t>ť</w:t>
      </w:r>
      <w:r w:rsidRPr="00B2390E">
        <w:t xml:space="preserve"> s výškou investície vloženej nájomcom do prípadnej rekonštrukcie a zariadenia </w:t>
      </w:r>
      <w:r w:rsidR="00E77C12" w:rsidRPr="00B2390E">
        <w:t>N</w:t>
      </w:r>
      <w:r w:rsidRPr="00B2390E">
        <w:t>ebytového priestoru.</w:t>
      </w:r>
    </w:p>
    <w:p w14:paraId="02AA40E5" w14:textId="77777777" w:rsidR="00E77C12" w:rsidRPr="00B2390E" w:rsidRDefault="00E77C12" w:rsidP="00E77C12">
      <w:pPr>
        <w:numPr>
          <w:ilvl w:val="2"/>
          <w:numId w:val="7"/>
        </w:numPr>
        <w:ind w:left="1276" w:hanging="709"/>
        <w:jc w:val="both"/>
      </w:pPr>
      <w:r w:rsidRPr="00B2390E">
        <w:t xml:space="preserve">Všetky náklady </w:t>
      </w:r>
      <w:r w:rsidRPr="00B2390E">
        <w:rPr>
          <w:color w:val="000000"/>
        </w:rPr>
        <w:t xml:space="preserve">spojené s prípadnou rekonštrukciou </w:t>
      </w:r>
      <w:r w:rsidR="003D05DC" w:rsidRPr="00B2390E">
        <w:rPr>
          <w:color w:val="000000"/>
        </w:rPr>
        <w:t>Nebytového priestoru</w:t>
      </w:r>
      <w:r w:rsidRPr="00B2390E">
        <w:rPr>
          <w:color w:val="000000"/>
        </w:rPr>
        <w:t xml:space="preserve"> </w:t>
      </w:r>
      <w:r w:rsidR="006E0553" w:rsidRPr="00B2390E">
        <w:rPr>
          <w:color w:val="000000"/>
        </w:rPr>
        <w:t>za účelom užívania na zamýšľaný účel</w:t>
      </w:r>
      <w:r w:rsidR="003D05DC" w:rsidRPr="00B2390E">
        <w:rPr>
          <w:color w:val="000000"/>
        </w:rPr>
        <w:t xml:space="preserve"> </w:t>
      </w:r>
      <w:r w:rsidRPr="00B2390E">
        <w:t>zabezpečí nájomca sám a na vlastné náklady.</w:t>
      </w:r>
    </w:p>
    <w:p w14:paraId="58883EE6" w14:textId="77777777" w:rsidR="00C317DF" w:rsidRPr="00B2390E" w:rsidRDefault="006E0553" w:rsidP="00E77C12">
      <w:pPr>
        <w:numPr>
          <w:ilvl w:val="2"/>
          <w:numId w:val="7"/>
        </w:numPr>
        <w:ind w:left="1276" w:hanging="709"/>
        <w:jc w:val="both"/>
      </w:pPr>
      <w:r w:rsidRPr="00B2390E">
        <w:t>I</w:t>
      </w:r>
      <w:r w:rsidR="00A6732C" w:rsidRPr="00B2390E">
        <w:t xml:space="preserve">nvestície (technické zhodnotenie prenajatých priestorov so súhlasom prenajímateľa) vložená nájomcom do prípadnej rekonštrukcie bude po ukončení nájmu vysporiadaná dohodou medzi </w:t>
      </w:r>
      <w:r w:rsidRPr="00B2390E">
        <w:t>Vyhlasovateľom súťaže, ako prenajímateľom,</w:t>
      </w:r>
      <w:r w:rsidR="00A6732C" w:rsidRPr="00B2390E">
        <w:t xml:space="preserve"> a nájomcom. Výška investície musí byť riadne dokladovaná a odsúhlasená prenajímateľom.</w:t>
      </w:r>
    </w:p>
    <w:p w14:paraId="7DE1CFC0" w14:textId="77777777" w:rsidR="00C317DF" w:rsidRPr="006D3ED0" w:rsidRDefault="00C317DF" w:rsidP="00C705C1">
      <w:pPr>
        <w:numPr>
          <w:ilvl w:val="0"/>
          <w:numId w:val="13"/>
        </w:numPr>
        <w:ind w:left="567" w:hanging="567"/>
        <w:jc w:val="both"/>
      </w:pPr>
      <w:r w:rsidRPr="00E77C12">
        <w:t>Podmienky obchodnej verejnej súťaže boli schválené uznesením Miestneho zastupiteľstva Mestskej časti</w:t>
      </w:r>
      <w:r w:rsidRPr="006D3ED0">
        <w:t xml:space="preserve"> Košice – Sídlisko </w:t>
      </w:r>
      <w:r w:rsidRPr="006D3ED0">
        <w:rPr>
          <w:color w:val="000000"/>
        </w:rPr>
        <w:t>KV</w:t>
      </w:r>
      <w:r w:rsidRPr="006D3ED0">
        <w:t xml:space="preserve">P č. </w:t>
      </w:r>
      <w:r w:rsidR="000D0856">
        <w:rPr>
          <w:color w:val="000000"/>
        </w:rPr>
        <w:t>...</w:t>
      </w:r>
      <w:r w:rsidRPr="006D3ED0">
        <w:t xml:space="preserve"> zo dňa </w:t>
      </w:r>
      <w:r w:rsidR="000D0856">
        <w:rPr>
          <w:color w:val="000000"/>
        </w:rPr>
        <w:t>.....</w:t>
      </w:r>
      <w:r w:rsidR="002354F3">
        <w:rPr>
          <w:color w:val="000000"/>
        </w:rPr>
        <w:t>.</w:t>
      </w:r>
    </w:p>
    <w:p w14:paraId="5AEBF38E" w14:textId="77777777" w:rsidR="00C317DF" w:rsidRPr="006D3ED0" w:rsidRDefault="00C317DF" w:rsidP="00EB3322">
      <w:pPr>
        <w:spacing w:before="60"/>
        <w:ind w:right="-142"/>
        <w:jc w:val="both"/>
      </w:pPr>
      <w:r w:rsidRPr="006D3ED0">
        <w:tab/>
      </w:r>
    </w:p>
    <w:p w14:paraId="28EB83B3" w14:textId="77777777" w:rsidR="00914B71" w:rsidRDefault="00914B71" w:rsidP="00223EF4">
      <w:pPr>
        <w:spacing w:after="120"/>
        <w:jc w:val="both"/>
        <w:rPr>
          <w:b/>
          <w:u w:val="single"/>
        </w:rPr>
      </w:pPr>
    </w:p>
    <w:p w14:paraId="6E284031" w14:textId="77777777" w:rsidR="00C317DF" w:rsidRPr="00223EF4" w:rsidRDefault="00C705C1" w:rsidP="00223EF4">
      <w:pPr>
        <w:spacing w:after="120"/>
        <w:jc w:val="both"/>
      </w:pPr>
      <w:r>
        <w:rPr>
          <w:b/>
          <w:u w:val="single"/>
        </w:rPr>
        <w:t>4</w:t>
      </w:r>
      <w:r w:rsidR="00C317DF" w:rsidRPr="006D3ED0">
        <w:rPr>
          <w:b/>
          <w:u w:val="single"/>
        </w:rPr>
        <w:t>. Súťažné podklad</w:t>
      </w:r>
      <w:r w:rsidR="000D0D35">
        <w:rPr>
          <w:b/>
          <w:u w:val="single"/>
        </w:rPr>
        <w:t>y</w:t>
      </w:r>
    </w:p>
    <w:p w14:paraId="193393A9" w14:textId="44BDAA1E" w:rsidR="000C14BE" w:rsidRPr="006D3ED0" w:rsidRDefault="003C08F7" w:rsidP="00CF07E8">
      <w:pPr>
        <w:numPr>
          <w:ilvl w:val="0"/>
          <w:numId w:val="9"/>
        </w:numPr>
        <w:spacing w:before="60"/>
        <w:jc w:val="both"/>
      </w:pPr>
      <w:r w:rsidRPr="003C08F7">
        <w:t xml:space="preserve">Pôdorysné vymedzenie </w:t>
      </w:r>
      <w:r w:rsidR="003D05DC">
        <w:t>predmetu</w:t>
      </w:r>
      <w:r w:rsidRPr="003C08F7">
        <w:t xml:space="preserve"> nájmu tvorí Príloh</w:t>
      </w:r>
      <w:r w:rsidR="00EA25BC">
        <w:t>u</w:t>
      </w:r>
      <w:r w:rsidRPr="003C08F7">
        <w:t xml:space="preserve"> č.1</w:t>
      </w:r>
      <w:r w:rsidR="00DC106D">
        <w:t xml:space="preserve"> </w:t>
      </w:r>
      <w:r>
        <w:t>týchto Podmienok</w:t>
      </w:r>
      <w:r w:rsidR="00A248A9">
        <w:t>.</w:t>
      </w:r>
    </w:p>
    <w:p w14:paraId="6AB4779C" w14:textId="77777777" w:rsidR="000C14BE" w:rsidRPr="006D3ED0" w:rsidRDefault="000C14BE" w:rsidP="00CF07E8">
      <w:pPr>
        <w:numPr>
          <w:ilvl w:val="0"/>
          <w:numId w:val="9"/>
        </w:numPr>
        <w:spacing w:before="60"/>
        <w:jc w:val="both"/>
      </w:pPr>
      <w:r w:rsidRPr="006D3ED0">
        <w:t xml:space="preserve">Vyhlasovateľ umožní </w:t>
      </w:r>
      <w:r w:rsidR="00A248A9">
        <w:t>záujemcom</w:t>
      </w:r>
      <w:r w:rsidRPr="006D3ED0">
        <w:t xml:space="preserve"> obhliadku:</w:t>
      </w:r>
    </w:p>
    <w:p w14:paraId="285D84DF" w14:textId="77777777" w:rsidR="000C14BE" w:rsidRPr="006D3ED0" w:rsidRDefault="000C14BE" w:rsidP="00695F13">
      <w:pPr>
        <w:spacing w:before="60"/>
        <w:ind w:left="709" w:hanging="142"/>
        <w:jc w:val="both"/>
      </w:pPr>
      <w:r w:rsidRPr="006D3ED0">
        <w:t xml:space="preserve">- dňa </w:t>
      </w:r>
      <w:r w:rsidR="000D0856">
        <w:t>......</w:t>
      </w:r>
      <w:r w:rsidRPr="006D3ED0">
        <w:t xml:space="preserve"> so </w:t>
      </w:r>
      <w:r w:rsidR="00695F13">
        <w:t xml:space="preserve"> </w:t>
      </w:r>
      <w:r w:rsidRPr="006D3ED0">
        <w:t xml:space="preserve">zrazom </w:t>
      </w:r>
      <w:r w:rsidR="00A248A9">
        <w:t>záujemcov</w:t>
      </w:r>
      <w:r w:rsidRPr="006D3ED0">
        <w:t xml:space="preserve"> o</w:t>
      </w:r>
      <w:r w:rsidR="00100897">
        <w:t> </w:t>
      </w:r>
      <w:r w:rsidR="000D0856">
        <w:t>.....</w:t>
      </w:r>
      <w:r w:rsidRPr="006D3ED0">
        <w:t xml:space="preserve"> hod. </w:t>
      </w:r>
      <w:r w:rsidR="00695F13">
        <w:t xml:space="preserve"> </w:t>
      </w:r>
      <w:r w:rsidR="00695F13" w:rsidRPr="00695F13">
        <w:t>pred</w:t>
      </w:r>
      <w:r w:rsidR="00695F13">
        <w:t xml:space="preserve"> </w:t>
      </w:r>
      <w:r w:rsidR="00695F13" w:rsidRPr="00695F13">
        <w:t xml:space="preserve"> budovou Miestneho úradu Trieda KVP 1,  040 23 Košice</w:t>
      </w:r>
      <w:r w:rsidRPr="006D3ED0">
        <w:t>.</w:t>
      </w:r>
    </w:p>
    <w:p w14:paraId="26BF39C0" w14:textId="77777777" w:rsidR="000C14BE" w:rsidRPr="006D3ED0" w:rsidRDefault="000C14BE" w:rsidP="00EB3322">
      <w:pPr>
        <w:jc w:val="both"/>
        <w:rPr>
          <w:b/>
        </w:rPr>
      </w:pPr>
    </w:p>
    <w:p w14:paraId="11175352" w14:textId="77777777" w:rsidR="00C317DF" w:rsidRPr="006D3ED0" w:rsidRDefault="00C317DF" w:rsidP="00EB3322">
      <w:pPr>
        <w:jc w:val="both"/>
      </w:pPr>
      <w:r w:rsidRPr="006D3ED0">
        <w:rPr>
          <w:b/>
        </w:rPr>
        <w:t xml:space="preserve">B. Pokyny na zostavenie súťažného návrhu:  </w:t>
      </w:r>
    </w:p>
    <w:p w14:paraId="46E418BA" w14:textId="77777777" w:rsidR="00C317DF" w:rsidRPr="006D3ED0" w:rsidRDefault="00C317DF" w:rsidP="00EB3322">
      <w:pPr>
        <w:ind w:left="360" w:hanging="360"/>
        <w:jc w:val="both"/>
        <w:rPr>
          <w:b/>
          <w:u w:val="single"/>
        </w:rPr>
      </w:pPr>
    </w:p>
    <w:p w14:paraId="37956A4B" w14:textId="77777777" w:rsidR="00C317DF" w:rsidRPr="00223EF4" w:rsidRDefault="00C705C1" w:rsidP="00223EF4">
      <w:pPr>
        <w:spacing w:after="120"/>
        <w:jc w:val="both"/>
      </w:pPr>
      <w:r>
        <w:rPr>
          <w:b/>
          <w:u w:val="single"/>
        </w:rPr>
        <w:t>5</w:t>
      </w:r>
      <w:r w:rsidR="00C317DF" w:rsidRPr="006D3ED0">
        <w:rPr>
          <w:b/>
          <w:u w:val="single"/>
        </w:rPr>
        <w:t>. Rozsah súťažného návrhu</w:t>
      </w:r>
    </w:p>
    <w:p w14:paraId="7A1B8719" w14:textId="77777777" w:rsidR="00DA23C2" w:rsidRPr="006D3ED0" w:rsidRDefault="00EA5110" w:rsidP="003C08F7">
      <w:pPr>
        <w:jc w:val="both"/>
      </w:pPr>
      <w:r w:rsidRPr="006D3ED0">
        <w:t>Navrho</w:t>
      </w:r>
      <w:r w:rsidR="00C317DF" w:rsidRPr="006D3ED0">
        <w:t>vateľ v stanovenom termíne predloží súťažný návrh, ktorý bude obsahovať:</w:t>
      </w:r>
    </w:p>
    <w:p w14:paraId="0D1AD1B5" w14:textId="77777777" w:rsidR="00DC106D" w:rsidRDefault="00DC106D" w:rsidP="00A92CFC">
      <w:pPr>
        <w:numPr>
          <w:ilvl w:val="1"/>
          <w:numId w:val="17"/>
        </w:numPr>
        <w:ind w:left="567" w:hanging="567"/>
      </w:pPr>
      <w:r>
        <w:t>Označenie nebytového priestoru, na ktorý sa súťažný návrh vzťahuje</w:t>
      </w:r>
      <w:r w:rsidR="00355948">
        <w:t>,</w:t>
      </w:r>
    </w:p>
    <w:p w14:paraId="58EBB789" w14:textId="77777777" w:rsidR="00A92CFC" w:rsidRPr="006D3ED0" w:rsidRDefault="006E0553" w:rsidP="00A92CFC">
      <w:pPr>
        <w:numPr>
          <w:ilvl w:val="1"/>
          <w:numId w:val="17"/>
        </w:numPr>
        <w:ind w:left="567" w:hanging="567"/>
      </w:pPr>
      <w:r>
        <w:t>Navrhovaný ú</w:t>
      </w:r>
      <w:r w:rsidR="003C08F7">
        <w:t>čel nájmu</w:t>
      </w:r>
      <w:r>
        <w:t>,</w:t>
      </w:r>
    </w:p>
    <w:p w14:paraId="65ECF81B" w14:textId="77777777" w:rsidR="002C7E88" w:rsidRDefault="00EA5110" w:rsidP="00EB3322">
      <w:pPr>
        <w:numPr>
          <w:ilvl w:val="1"/>
          <w:numId w:val="17"/>
        </w:numPr>
        <w:tabs>
          <w:tab w:val="left" w:pos="567"/>
        </w:tabs>
        <w:spacing w:before="60"/>
        <w:ind w:left="567" w:hanging="567"/>
        <w:jc w:val="both"/>
      </w:pPr>
      <w:r w:rsidRPr="006D3ED0">
        <w:t>Navrho</w:t>
      </w:r>
      <w:r w:rsidR="002C7E88" w:rsidRPr="006D3ED0">
        <w:t xml:space="preserve">vanú výšku ročného nájomného </w:t>
      </w:r>
      <w:r w:rsidR="003C08F7">
        <w:t>v súlade s </w:t>
      </w:r>
      <w:r w:rsidR="003C08F7" w:rsidRPr="00E77C12">
        <w:t xml:space="preserve">bodom </w:t>
      </w:r>
      <w:r w:rsidR="002C7E88" w:rsidRPr="00E77C12">
        <w:t xml:space="preserve"> </w:t>
      </w:r>
      <w:r w:rsidR="006E0553">
        <w:t>3</w:t>
      </w:r>
      <w:r w:rsidR="002C7E88" w:rsidRPr="00E77C12">
        <w:t>.3.1. Podmienok</w:t>
      </w:r>
      <w:r w:rsidR="002C7E88" w:rsidRPr="006D3ED0">
        <w:t xml:space="preserve"> za celý predmet nájmu</w:t>
      </w:r>
      <w:r w:rsidR="006E0553">
        <w:t>,</w:t>
      </w:r>
    </w:p>
    <w:p w14:paraId="4EF70EE1" w14:textId="77777777" w:rsidR="003A6B54" w:rsidRPr="006D3ED0" w:rsidRDefault="003A6B54" w:rsidP="00EB3322">
      <w:pPr>
        <w:numPr>
          <w:ilvl w:val="1"/>
          <w:numId w:val="17"/>
        </w:numPr>
        <w:tabs>
          <w:tab w:val="left" w:pos="567"/>
        </w:tabs>
        <w:spacing w:before="60"/>
        <w:ind w:left="567" w:hanging="567"/>
        <w:jc w:val="both"/>
      </w:pPr>
      <w:r w:rsidRPr="006D3ED0">
        <w:t xml:space="preserve">Dátum a podpis </w:t>
      </w:r>
      <w:r w:rsidR="006E0553">
        <w:t>n</w:t>
      </w:r>
      <w:r w:rsidR="00EA5110" w:rsidRPr="006D3ED0">
        <w:t>avrho</w:t>
      </w:r>
      <w:r w:rsidRPr="006D3ED0">
        <w:t>vateľa</w:t>
      </w:r>
      <w:r w:rsidR="006E0553">
        <w:t>,</w:t>
      </w:r>
    </w:p>
    <w:p w14:paraId="7702BD3B" w14:textId="77777777" w:rsidR="003A6B54" w:rsidRPr="00E77C12" w:rsidRDefault="003A6B54" w:rsidP="00EB3322">
      <w:pPr>
        <w:numPr>
          <w:ilvl w:val="1"/>
          <w:numId w:val="17"/>
        </w:numPr>
        <w:tabs>
          <w:tab w:val="left" w:pos="567"/>
        </w:tabs>
        <w:spacing w:before="60"/>
        <w:ind w:left="567" w:hanging="567"/>
        <w:jc w:val="both"/>
      </w:pPr>
      <w:r w:rsidRPr="00E77C12">
        <w:t xml:space="preserve">Povinné prílohy podľa bodu </w:t>
      </w:r>
      <w:r w:rsidR="00A248A9">
        <w:t>6</w:t>
      </w:r>
      <w:r w:rsidRPr="00E77C12">
        <w:t>. Podmienok</w:t>
      </w:r>
      <w:r w:rsidR="006E0553">
        <w:t>,</w:t>
      </w:r>
    </w:p>
    <w:p w14:paraId="3F226510" w14:textId="77777777" w:rsidR="0076749E" w:rsidRPr="006D3ED0" w:rsidRDefault="0076749E" w:rsidP="00EB3322">
      <w:pPr>
        <w:numPr>
          <w:ilvl w:val="1"/>
          <w:numId w:val="17"/>
        </w:numPr>
        <w:tabs>
          <w:tab w:val="left" w:pos="567"/>
        </w:tabs>
        <w:spacing w:before="60"/>
        <w:ind w:left="567" w:hanging="567"/>
        <w:jc w:val="both"/>
      </w:pPr>
      <w:r w:rsidRPr="006D3ED0">
        <w:t xml:space="preserve">Súťažný návrh musí byť spracovaný tak, aby </w:t>
      </w:r>
      <w:r w:rsidR="00536925" w:rsidRPr="006D3ED0">
        <w:t>zohľadňoval</w:t>
      </w:r>
      <w:r w:rsidRPr="006D3ED0">
        <w:t xml:space="preserve"> všetky </w:t>
      </w:r>
      <w:r w:rsidR="00536925" w:rsidRPr="006D3ED0">
        <w:t>požiadavky Vyhlasovateľa</w:t>
      </w:r>
      <w:r w:rsidRPr="006D3ED0">
        <w:t xml:space="preserve"> stanovené týmito Podmienkami.</w:t>
      </w:r>
    </w:p>
    <w:p w14:paraId="258BEE8E" w14:textId="77777777" w:rsidR="00C317DF" w:rsidRPr="006D3ED0" w:rsidRDefault="00C317DF" w:rsidP="00EB3322">
      <w:pPr>
        <w:jc w:val="both"/>
        <w:rPr>
          <w:b/>
          <w:u w:val="single"/>
        </w:rPr>
      </w:pPr>
    </w:p>
    <w:p w14:paraId="044B8BF7" w14:textId="77777777" w:rsidR="006E0553" w:rsidRDefault="006E0553" w:rsidP="00EB3322">
      <w:pPr>
        <w:jc w:val="both"/>
        <w:rPr>
          <w:b/>
          <w:u w:val="single"/>
        </w:rPr>
      </w:pPr>
    </w:p>
    <w:p w14:paraId="6145360E" w14:textId="77777777" w:rsidR="00C317DF" w:rsidRPr="00223EF4" w:rsidRDefault="00C705C1" w:rsidP="00223EF4">
      <w:pPr>
        <w:spacing w:after="120"/>
        <w:jc w:val="both"/>
      </w:pPr>
      <w:r>
        <w:rPr>
          <w:b/>
          <w:u w:val="single"/>
        </w:rPr>
        <w:t>6</w:t>
      </w:r>
      <w:r w:rsidR="00C317DF" w:rsidRPr="006D3ED0">
        <w:rPr>
          <w:b/>
          <w:u w:val="single"/>
        </w:rPr>
        <w:t>. Povinné prílohy predkladaného súťažného návrhu:</w:t>
      </w:r>
    </w:p>
    <w:p w14:paraId="3737A12F" w14:textId="77777777" w:rsidR="00C317DF" w:rsidRPr="006D3ED0" w:rsidRDefault="00C317DF" w:rsidP="00EB3322">
      <w:pPr>
        <w:jc w:val="both"/>
      </w:pPr>
      <w:r w:rsidRPr="006D3ED0">
        <w:lastRenderedPageBreak/>
        <w:t>Súťažný návrh predložený v stanovenom termíne musí obsahovať:</w:t>
      </w:r>
    </w:p>
    <w:p w14:paraId="6C2F69B4" w14:textId="77777777" w:rsidR="00CC3A9D" w:rsidRPr="006D3ED0" w:rsidRDefault="00C317DF" w:rsidP="00A942FC">
      <w:pPr>
        <w:numPr>
          <w:ilvl w:val="0"/>
          <w:numId w:val="19"/>
        </w:numPr>
        <w:spacing w:before="120"/>
        <w:ind w:left="567" w:hanging="567"/>
        <w:jc w:val="both"/>
      </w:pPr>
      <w:r w:rsidRPr="006D3ED0">
        <w:t xml:space="preserve">Identifikačné údaje </w:t>
      </w:r>
      <w:r w:rsidR="006E0553">
        <w:t>n</w:t>
      </w:r>
      <w:r w:rsidR="00EA5110" w:rsidRPr="006D3ED0">
        <w:t>avrho</w:t>
      </w:r>
      <w:r w:rsidRPr="006D3ED0">
        <w:t>vateľa</w:t>
      </w:r>
    </w:p>
    <w:p w14:paraId="71F7123A" w14:textId="6B440A28" w:rsidR="00CC3A9D" w:rsidRDefault="00CC3A9D" w:rsidP="00EB3322">
      <w:pPr>
        <w:numPr>
          <w:ilvl w:val="0"/>
          <w:numId w:val="19"/>
        </w:numPr>
        <w:ind w:left="567" w:hanging="567"/>
        <w:jc w:val="both"/>
      </w:pPr>
      <w:r w:rsidRPr="006D3ED0">
        <w:t xml:space="preserve">Súhlas </w:t>
      </w:r>
      <w:r w:rsidR="006E0553">
        <w:t>n</w:t>
      </w:r>
      <w:r w:rsidR="00EA5110" w:rsidRPr="006D3ED0">
        <w:t>avrho</w:t>
      </w:r>
      <w:r w:rsidRPr="006D3ED0">
        <w:t>vateľa so spracovaním všetkých ním v návrhu uvedených osobných údajov v zmysle zákona č. 18/2018 Z.</w:t>
      </w:r>
      <w:r w:rsidR="00753A5B">
        <w:t xml:space="preserve"> </w:t>
      </w:r>
      <w:r w:rsidRPr="006D3ED0">
        <w:t>z. o ochrane osobných údajov v znení neskorších  predpisov na účely zabezpečenia úkonov spojených s obchodnou verejnou súťažou.</w:t>
      </w:r>
    </w:p>
    <w:p w14:paraId="2E833461" w14:textId="6968633D" w:rsidR="00DC106D" w:rsidRPr="006D3ED0" w:rsidRDefault="00DC106D" w:rsidP="00EB3322">
      <w:pPr>
        <w:numPr>
          <w:ilvl w:val="0"/>
          <w:numId w:val="19"/>
        </w:numPr>
        <w:ind w:left="567" w:hanging="567"/>
        <w:jc w:val="both"/>
      </w:pPr>
      <w:r>
        <w:t xml:space="preserve">Súhlas so </w:t>
      </w:r>
      <w:r w:rsidR="00714768">
        <w:t xml:space="preserve">Vzorovým znením nájomnej zmluvy podľa Prílohy č. </w:t>
      </w:r>
      <w:r w:rsidR="001D6C98">
        <w:t>3</w:t>
      </w:r>
      <w:r w:rsidR="00714768">
        <w:t xml:space="preserve"> k týmto podmienka</w:t>
      </w:r>
      <w:r w:rsidR="00EA25BC">
        <w:t>m</w:t>
      </w:r>
      <w:r w:rsidR="00714768">
        <w:t xml:space="preserve"> OVS </w:t>
      </w:r>
    </w:p>
    <w:p w14:paraId="7A7D4A12" w14:textId="77777777" w:rsidR="00CC3A9D" w:rsidRPr="006D3ED0" w:rsidRDefault="00CC3A9D" w:rsidP="00EB3322">
      <w:pPr>
        <w:numPr>
          <w:ilvl w:val="0"/>
          <w:numId w:val="19"/>
        </w:numPr>
        <w:ind w:left="567" w:hanging="567"/>
        <w:jc w:val="both"/>
      </w:pPr>
      <w:r w:rsidRPr="006D3ED0">
        <w:t xml:space="preserve">Čestné prehlásenie </w:t>
      </w:r>
      <w:r w:rsidR="006E0553">
        <w:t>n</w:t>
      </w:r>
      <w:r w:rsidR="00EA5110" w:rsidRPr="006D3ED0">
        <w:t>avrho</w:t>
      </w:r>
      <w:r w:rsidRPr="006D3ED0">
        <w:t>vateľa ako účastníka obchodnej verejnej súťaže, že súhlasí s týmito Podmienkami.</w:t>
      </w:r>
    </w:p>
    <w:p w14:paraId="338F96C4" w14:textId="77777777" w:rsidR="00624829" w:rsidRPr="006D3ED0" w:rsidRDefault="00624829" w:rsidP="00BF60CE">
      <w:pPr>
        <w:jc w:val="both"/>
        <w:rPr>
          <w:b/>
          <w:u w:val="single"/>
        </w:rPr>
      </w:pPr>
    </w:p>
    <w:p w14:paraId="2697AB5B" w14:textId="77777777" w:rsidR="00C317DF" w:rsidRPr="00223EF4" w:rsidRDefault="00C705C1" w:rsidP="00223EF4">
      <w:pPr>
        <w:spacing w:after="120"/>
        <w:jc w:val="both"/>
      </w:pPr>
      <w:r>
        <w:rPr>
          <w:b/>
          <w:u w:val="single"/>
        </w:rPr>
        <w:t>7</w:t>
      </w:r>
      <w:r w:rsidR="00C317DF" w:rsidRPr="006D3ED0">
        <w:rPr>
          <w:b/>
          <w:u w:val="single"/>
        </w:rPr>
        <w:t>. Predkladanie súťažného návrhu</w:t>
      </w:r>
      <w:r w:rsidR="00DC106D">
        <w:rPr>
          <w:b/>
          <w:u w:val="single"/>
        </w:rPr>
        <w:t xml:space="preserve"> </w:t>
      </w:r>
    </w:p>
    <w:p w14:paraId="239586D8" w14:textId="77777777" w:rsidR="00DC106D" w:rsidRDefault="00EA5110" w:rsidP="00EB3322">
      <w:pPr>
        <w:numPr>
          <w:ilvl w:val="0"/>
          <w:numId w:val="21"/>
        </w:numPr>
        <w:ind w:left="567" w:hanging="567"/>
        <w:jc w:val="both"/>
      </w:pPr>
      <w:r w:rsidRPr="006D3ED0">
        <w:t>Navrho</w:t>
      </w:r>
      <w:r w:rsidR="00C317DF" w:rsidRPr="006D3ED0">
        <w:t xml:space="preserve">vateľ predkladá svoj návrh v písomnej forme </w:t>
      </w:r>
      <w:r w:rsidR="00DC106D">
        <w:t>v slovenskom jazyku cez elektronickú schránku mestskej časti Košice – Sídlisko KVP (prostredníctvom portálu slovensko.sk) alebo v listinnej podobe, ak záujemca nemá aktivovanú elektronickú schránku</w:t>
      </w:r>
      <w:r w:rsidR="00DC106D" w:rsidRPr="00E816E9">
        <w:t xml:space="preserve">. </w:t>
      </w:r>
    </w:p>
    <w:p w14:paraId="3A62DC91" w14:textId="639C7CA1" w:rsidR="00714768" w:rsidRDefault="00DC106D" w:rsidP="00714768">
      <w:pPr>
        <w:numPr>
          <w:ilvl w:val="0"/>
          <w:numId w:val="21"/>
        </w:numPr>
        <w:ind w:left="567" w:hanging="567"/>
        <w:jc w:val="both"/>
      </w:pPr>
      <w:r w:rsidRPr="00E816E9">
        <w:t>Návrh v listinnej forme sa podáva v mieste sídla Vyhlasovateľa, uvedenom v bode 1 Podmienok</w:t>
      </w:r>
      <w:r>
        <w:t xml:space="preserve"> OVS. V prípade predloženia návrhu v listinnej forme </w:t>
      </w:r>
      <w:r w:rsidRPr="006D3ED0">
        <w:t>rozhoduje nie dátum poštovej pečiatky, ale dátum fyzického prebratia návrhu podateľňou vyhlasovateľa, t.</w:t>
      </w:r>
      <w:r w:rsidR="00F32555">
        <w:t xml:space="preserve"> </w:t>
      </w:r>
      <w:r w:rsidRPr="006D3ED0">
        <w:t>j. dátum doručenia návrhu vyhlasovateľovi súťaže).</w:t>
      </w:r>
      <w:r w:rsidR="00714768" w:rsidRPr="00714768">
        <w:t xml:space="preserve"> </w:t>
      </w:r>
      <w:r w:rsidR="00714768">
        <w:t>Obálka musí obsahovať nasledovné údaje:</w:t>
      </w:r>
    </w:p>
    <w:p w14:paraId="7DB4872E" w14:textId="77777777" w:rsidR="00714768" w:rsidRDefault="00714768" w:rsidP="00714768">
      <w:pPr>
        <w:ind w:left="720"/>
        <w:jc w:val="both"/>
      </w:pPr>
      <w:r>
        <w:t>- adresu Vyhlasovateľa súťaže,</w:t>
      </w:r>
    </w:p>
    <w:p w14:paraId="11B2EE1E" w14:textId="77777777" w:rsidR="00714768" w:rsidRDefault="00714768" w:rsidP="00714768">
      <w:pPr>
        <w:ind w:left="720"/>
        <w:jc w:val="both"/>
      </w:pPr>
      <w:r>
        <w:t>- adresu navrhovateľa,</w:t>
      </w:r>
    </w:p>
    <w:p w14:paraId="1865B8DC" w14:textId="77777777" w:rsidR="00C317DF" w:rsidRDefault="00714768" w:rsidP="00714768">
      <w:pPr>
        <w:ind w:left="720"/>
        <w:jc w:val="both"/>
      </w:pPr>
      <w:r>
        <w:t>- označenie heslom obchodnej verejnej súťaže: „Prenájom Nebytových priestorov – súťaž, NEOTVÁRAŤ“.</w:t>
      </w:r>
    </w:p>
    <w:p w14:paraId="1171A019" w14:textId="77777777" w:rsidR="00DC106D" w:rsidRPr="006D3ED0" w:rsidRDefault="00DC106D" w:rsidP="00714768">
      <w:pPr>
        <w:numPr>
          <w:ilvl w:val="0"/>
          <w:numId w:val="21"/>
        </w:numPr>
        <w:ind w:left="567" w:hanging="567"/>
      </w:pPr>
      <w:r w:rsidRPr="00DC106D">
        <w:t>Lehota na predkladanie</w:t>
      </w:r>
      <w:r>
        <w:t xml:space="preserve"> súťažných</w:t>
      </w:r>
      <w:r w:rsidRPr="00DC106D">
        <w:t xml:space="preserve"> návrhov: do .............. do 12:00 hod. </w:t>
      </w:r>
    </w:p>
    <w:p w14:paraId="4F17A032" w14:textId="77777777" w:rsidR="00CC3A9D" w:rsidRPr="006D3ED0" w:rsidRDefault="00EA5110" w:rsidP="00EB3322">
      <w:pPr>
        <w:numPr>
          <w:ilvl w:val="0"/>
          <w:numId w:val="21"/>
        </w:numPr>
        <w:ind w:left="567" w:hanging="567"/>
        <w:jc w:val="both"/>
      </w:pPr>
      <w:r w:rsidRPr="006D3ED0">
        <w:t>Navrho</w:t>
      </w:r>
      <w:r w:rsidR="00CC3A9D" w:rsidRPr="006D3ED0">
        <w:t xml:space="preserve">vateľ môže predložiť </w:t>
      </w:r>
      <w:r w:rsidR="00DC106D">
        <w:t xml:space="preserve">k jednému nebytovému priestoru </w:t>
      </w:r>
      <w:r w:rsidR="00CC3A9D" w:rsidRPr="006D3ED0">
        <w:t xml:space="preserve">iba jeden </w:t>
      </w:r>
      <w:r w:rsidR="00DC106D">
        <w:t xml:space="preserve">súťažný </w:t>
      </w:r>
      <w:r w:rsidR="00CC3A9D" w:rsidRPr="006D3ED0">
        <w:t>návrh.</w:t>
      </w:r>
    </w:p>
    <w:p w14:paraId="58697215" w14:textId="77777777" w:rsidR="00714768" w:rsidRDefault="00EA5110" w:rsidP="00714768">
      <w:pPr>
        <w:numPr>
          <w:ilvl w:val="0"/>
          <w:numId w:val="21"/>
        </w:numPr>
        <w:ind w:left="567" w:hanging="567"/>
        <w:jc w:val="both"/>
      </w:pPr>
      <w:r w:rsidRPr="006D3ED0">
        <w:t>Navrho</w:t>
      </w:r>
      <w:r w:rsidR="00CC3A9D" w:rsidRPr="006D3ED0">
        <w:t>vateľ nemá nárok na náhradu nákladov spojených s účasťou na súťaži - a to ani v prípade postupu vyhlasovateľa súťaže podľa bodu 2.</w:t>
      </w:r>
      <w:r w:rsidR="00DC106D">
        <w:t>3</w:t>
      </w:r>
      <w:r w:rsidR="00CC3A9D" w:rsidRPr="006D3ED0">
        <w:t>. Podmienok.</w:t>
      </w:r>
    </w:p>
    <w:p w14:paraId="604A7A40" w14:textId="77777777" w:rsidR="00714768" w:rsidRDefault="0012188C" w:rsidP="00714768">
      <w:pPr>
        <w:numPr>
          <w:ilvl w:val="0"/>
          <w:numId w:val="21"/>
        </w:numPr>
        <w:ind w:left="567" w:hanging="567"/>
        <w:jc w:val="both"/>
      </w:pPr>
      <w:r w:rsidRPr="006D3ED0">
        <w:t>Súťažný návrh, predložený po uplynutí lehoty na predkladanie návrhov, ostáva uložený u </w:t>
      </w:r>
      <w:r w:rsidR="006410A1" w:rsidRPr="006D3ED0">
        <w:t>V</w:t>
      </w:r>
      <w:r w:rsidRPr="006D3ED0">
        <w:t>yhlasovateľa súťaže neotvorený, s označením dátumu a hodiny prijatia. Následne bude súčasťou zápisnice.</w:t>
      </w:r>
    </w:p>
    <w:p w14:paraId="2440D54C" w14:textId="77777777" w:rsidR="0012188C" w:rsidRPr="006D3ED0" w:rsidRDefault="0012188C" w:rsidP="00714768">
      <w:pPr>
        <w:numPr>
          <w:ilvl w:val="0"/>
          <w:numId w:val="21"/>
        </w:numPr>
        <w:ind w:left="567" w:hanging="567"/>
        <w:jc w:val="both"/>
      </w:pPr>
      <w:r w:rsidRPr="006D3ED0">
        <w:t xml:space="preserve">Do súťaže bude zahrnutý len ten návrh, ktorý bol predložený v stanovenom termíne a ktorého obsah zodpovedá uverejnenému rozsahu súťažného návrhu a povinných príloh (časť </w:t>
      </w:r>
      <w:r w:rsidR="00E67DF4">
        <w:t>5</w:t>
      </w:r>
      <w:r w:rsidRPr="006D3ED0">
        <w:t xml:space="preserve"> a</w:t>
      </w:r>
      <w:r w:rsidR="00FA1298" w:rsidRPr="006D3ED0">
        <w:t> </w:t>
      </w:r>
      <w:r w:rsidR="00E67DF4">
        <w:t>6</w:t>
      </w:r>
      <w:r w:rsidR="00FA1298" w:rsidRPr="006D3ED0">
        <w:t xml:space="preserve"> Podmienok)</w:t>
      </w:r>
      <w:r w:rsidR="00883909" w:rsidRPr="006D3ED0">
        <w:t xml:space="preserve"> a bol predložený spôsobom podľa časti </w:t>
      </w:r>
      <w:r w:rsidR="00E67DF4">
        <w:t>7</w:t>
      </w:r>
      <w:r w:rsidR="00E77C12">
        <w:t>.</w:t>
      </w:r>
      <w:r w:rsidR="00883909" w:rsidRPr="006D3ED0">
        <w:t xml:space="preserve"> Podmienok</w:t>
      </w:r>
      <w:r w:rsidRPr="006D3ED0">
        <w:t xml:space="preserve">. Povinné prílohy zoraďte podľa poradia a označte ich bodmi ako sú uvedené v týchto </w:t>
      </w:r>
      <w:r w:rsidR="00FA1298" w:rsidRPr="006D3ED0">
        <w:t>P</w:t>
      </w:r>
      <w:r w:rsidRPr="006D3ED0">
        <w:t>odmienkach.</w:t>
      </w:r>
    </w:p>
    <w:p w14:paraId="66439B99" w14:textId="77777777" w:rsidR="00C317DF" w:rsidRPr="006D3ED0" w:rsidRDefault="00C317DF" w:rsidP="00EB3322">
      <w:pPr>
        <w:spacing w:before="60"/>
        <w:ind w:left="567" w:hanging="567"/>
        <w:jc w:val="both"/>
      </w:pPr>
    </w:p>
    <w:p w14:paraId="4AB5385D" w14:textId="77777777" w:rsidR="00C317DF" w:rsidRPr="00223EF4" w:rsidRDefault="00DC106D" w:rsidP="00223EF4">
      <w:pPr>
        <w:spacing w:after="120"/>
        <w:jc w:val="both"/>
      </w:pPr>
      <w:r>
        <w:rPr>
          <w:b/>
          <w:u w:val="single"/>
        </w:rPr>
        <w:t>8</w:t>
      </w:r>
      <w:r w:rsidR="00C317DF" w:rsidRPr="006D3ED0">
        <w:rPr>
          <w:b/>
          <w:u w:val="single"/>
        </w:rPr>
        <w:t>. Doplnenie, zmena a odvolanie návrhu</w:t>
      </w:r>
    </w:p>
    <w:p w14:paraId="25402453" w14:textId="6BCCD8FD" w:rsidR="0012188C" w:rsidRPr="006D3ED0" w:rsidRDefault="00EA5110" w:rsidP="00EB3322">
      <w:pPr>
        <w:numPr>
          <w:ilvl w:val="0"/>
          <w:numId w:val="23"/>
        </w:numPr>
        <w:ind w:left="567" w:hanging="567"/>
        <w:jc w:val="both"/>
      </w:pPr>
      <w:r w:rsidRPr="006D3ED0">
        <w:t>Navrho</w:t>
      </w:r>
      <w:r w:rsidR="00C317DF" w:rsidRPr="006D3ED0">
        <w:t xml:space="preserve">vateľ môže predložený návrh dodatočne doplniť, zmeniť alebo odvolať do uplynutia lehoty stanovenej na predkladanie návrhov v bode </w:t>
      </w:r>
      <w:r w:rsidR="00DC106D">
        <w:t>7</w:t>
      </w:r>
      <w:r w:rsidR="00C317DF" w:rsidRPr="006D3ED0">
        <w:t>.</w:t>
      </w:r>
      <w:r w:rsidR="001D6C98">
        <w:t>3</w:t>
      </w:r>
      <w:r w:rsidR="00C317DF" w:rsidRPr="006D3ED0">
        <w:t>.</w:t>
      </w:r>
      <w:r w:rsidR="0012188C" w:rsidRPr="006D3ED0">
        <w:t xml:space="preserve"> Podmienok</w:t>
      </w:r>
      <w:r w:rsidR="00E67DF4">
        <w:t>.</w:t>
      </w:r>
    </w:p>
    <w:p w14:paraId="28BE4425" w14:textId="77777777" w:rsidR="00C317DF" w:rsidRPr="006D3ED0" w:rsidRDefault="00C317DF" w:rsidP="00EB3322">
      <w:pPr>
        <w:numPr>
          <w:ilvl w:val="0"/>
          <w:numId w:val="23"/>
        </w:numPr>
        <w:ind w:left="567" w:hanging="567"/>
        <w:jc w:val="both"/>
      </w:pPr>
      <w:r w:rsidRPr="006D3ED0">
        <w:t xml:space="preserve">Doplnenie alebo zmenu návrhu je možné vykonať vrátením pôvodného návrhu, na základe písomnej žiadosti </w:t>
      </w:r>
      <w:r w:rsidR="002F7AD1">
        <w:t>n</w:t>
      </w:r>
      <w:r w:rsidR="00EA5110" w:rsidRPr="006D3ED0">
        <w:t>avrho</w:t>
      </w:r>
      <w:r w:rsidRPr="006D3ED0">
        <w:t xml:space="preserve">vateľa zaslanej poštou, alebo doručenou osobne </w:t>
      </w:r>
      <w:r w:rsidR="002F7AD1">
        <w:t>n</w:t>
      </w:r>
      <w:r w:rsidR="00EA5110" w:rsidRPr="006D3ED0">
        <w:t>avrho</w:t>
      </w:r>
      <w:r w:rsidRPr="006D3ED0">
        <w:t xml:space="preserve">vateľom, alebo splnomocnenou osobou </w:t>
      </w:r>
      <w:r w:rsidR="002F7AD1">
        <w:t>n</w:t>
      </w:r>
      <w:r w:rsidR="00EA5110" w:rsidRPr="006D3ED0">
        <w:t>avrho</w:t>
      </w:r>
      <w:r w:rsidRPr="006D3ED0">
        <w:t xml:space="preserve">vateľa, na adresu </w:t>
      </w:r>
      <w:r w:rsidR="00E67DF4">
        <w:t>V</w:t>
      </w:r>
      <w:r w:rsidRPr="006D3ED0">
        <w:t xml:space="preserve">yhlasovateľa súťaže a doručením nového návrhu, pričom musí byť jasne označené, že ide o zmenu návrhu alebo doplnenie návrhu, v opačnom prípade si </w:t>
      </w:r>
      <w:r w:rsidR="00E67DF4">
        <w:t>V</w:t>
      </w:r>
      <w:r w:rsidRPr="006D3ED0">
        <w:t>yhlasovateľ súťaže vyhradzuje právo také ponuky vyradiť zo súťaže.</w:t>
      </w:r>
    </w:p>
    <w:p w14:paraId="2648F791" w14:textId="77777777" w:rsidR="00223EF4" w:rsidRDefault="00223EF4" w:rsidP="001841AA">
      <w:pPr>
        <w:jc w:val="both"/>
        <w:rPr>
          <w:b/>
        </w:rPr>
      </w:pPr>
    </w:p>
    <w:p w14:paraId="584E2B06" w14:textId="77777777" w:rsidR="00223EF4" w:rsidRDefault="00223EF4" w:rsidP="00EB3322">
      <w:pPr>
        <w:ind w:left="380" w:hanging="380"/>
        <w:jc w:val="both"/>
        <w:rPr>
          <w:b/>
        </w:rPr>
      </w:pPr>
    </w:p>
    <w:p w14:paraId="49D56B9B" w14:textId="77777777" w:rsidR="00C317DF" w:rsidRPr="006D3ED0" w:rsidRDefault="00C317DF" w:rsidP="00EB3322">
      <w:pPr>
        <w:ind w:left="380" w:hanging="380"/>
        <w:jc w:val="both"/>
      </w:pPr>
      <w:r w:rsidRPr="006D3ED0">
        <w:rPr>
          <w:b/>
        </w:rPr>
        <w:t>C. Hodnotenie súťažných návrhov:</w:t>
      </w:r>
    </w:p>
    <w:p w14:paraId="1B8DFEC4" w14:textId="77777777" w:rsidR="00624829" w:rsidRPr="006D3ED0" w:rsidRDefault="00624829" w:rsidP="00EB3322">
      <w:pPr>
        <w:ind w:left="380" w:hanging="380"/>
        <w:jc w:val="both"/>
        <w:rPr>
          <w:b/>
          <w:u w:val="single"/>
        </w:rPr>
      </w:pPr>
    </w:p>
    <w:p w14:paraId="3173566F" w14:textId="77777777" w:rsidR="00C317DF" w:rsidRPr="00223EF4" w:rsidRDefault="00DC106D" w:rsidP="00223EF4">
      <w:pPr>
        <w:spacing w:after="120"/>
        <w:ind w:left="380" w:hanging="380"/>
        <w:jc w:val="both"/>
      </w:pPr>
      <w:r>
        <w:rPr>
          <w:b/>
          <w:u w:val="single"/>
        </w:rPr>
        <w:t>9</w:t>
      </w:r>
      <w:r w:rsidR="00C317DF" w:rsidRPr="006D3ED0">
        <w:rPr>
          <w:b/>
          <w:u w:val="single"/>
        </w:rPr>
        <w:t>. Otváranie a hodnotenie súťažných návrhov</w:t>
      </w:r>
    </w:p>
    <w:p w14:paraId="30C7A0C4" w14:textId="28E786F4" w:rsidR="00BA5A14" w:rsidRDefault="00BA5A14" w:rsidP="00BA5A14">
      <w:pPr>
        <w:numPr>
          <w:ilvl w:val="0"/>
          <w:numId w:val="29"/>
        </w:numPr>
        <w:ind w:left="567" w:hanging="567"/>
        <w:jc w:val="both"/>
      </w:pPr>
      <w:r w:rsidRPr="00BA5A14">
        <w:t xml:space="preserve">Predložené návrhy bude hodnotiť komisia </w:t>
      </w:r>
      <w:r>
        <w:t xml:space="preserve">menovaná starostom mestskej časti </w:t>
      </w:r>
      <w:r w:rsidRPr="00BA5A14">
        <w:t>(ďalej len „komisia“).</w:t>
      </w:r>
    </w:p>
    <w:p w14:paraId="756F3AC5" w14:textId="77777777" w:rsidR="00823E55" w:rsidRDefault="00823E55" w:rsidP="00BA5A14">
      <w:pPr>
        <w:numPr>
          <w:ilvl w:val="0"/>
          <w:numId w:val="29"/>
        </w:numPr>
        <w:ind w:left="567" w:hanging="567"/>
        <w:jc w:val="both"/>
      </w:pPr>
      <w:r>
        <w:t>Kritériom pre vyhodnotenie súťažných návrhov je najvyššia ponúknutá výška nájomného.</w:t>
      </w:r>
    </w:p>
    <w:p w14:paraId="472E80EA" w14:textId="77777777" w:rsidR="0085341A" w:rsidRDefault="009607D7" w:rsidP="0085341A">
      <w:pPr>
        <w:numPr>
          <w:ilvl w:val="0"/>
          <w:numId w:val="29"/>
        </w:numPr>
        <w:ind w:left="567" w:hanging="567"/>
        <w:jc w:val="both"/>
      </w:pPr>
      <w:r w:rsidRPr="006D3ED0">
        <w:t xml:space="preserve">Otváranie obálok s predloženými návrhmi sa uskutoční v sídle </w:t>
      </w:r>
      <w:r w:rsidR="00E67DF4">
        <w:t>V</w:t>
      </w:r>
      <w:r w:rsidRPr="006D3ED0">
        <w:t xml:space="preserve">yhlasovateľa súťaže. </w:t>
      </w:r>
    </w:p>
    <w:p w14:paraId="5E1479D5" w14:textId="77777777" w:rsidR="00714768" w:rsidRPr="006D3ED0" w:rsidRDefault="00714768" w:rsidP="00714768">
      <w:pPr>
        <w:numPr>
          <w:ilvl w:val="0"/>
          <w:numId w:val="29"/>
        </w:numPr>
        <w:ind w:left="567" w:hanging="567"/>
      </w:pPr>
      <w:r w:rsidRPr="00714768">
        <w:t>Termín vyhodnotenia návrhov: najneskôr do .......................</w:t>
      </w:r>
    </w:p>
    <w:p w14:paraId="5292BEA3" w14:textId="32878DB5" w:rsidR="009607D7" w:rsidRPr="006D3ED0" w:rsidRDefault="005B1E07" w:rsidP="00EB3322">
      <w:pPr>
        <w:numPr>
          <w:ilvl w:val="0"/>
          <w:numId w:val="29"/>
        </w:numPr>
        <w:ind w:left="567" w:hanging="567"/>
        <w:jc w:val="both"/>
      </w:pPr>
      <w:r>
        <w:t>Po otvorení obálok k</w:t>
      </w:r>
      <w:r w:rsidR="009607D7" w:rsidRPr="006D3ED0">
        <w:t>omisia pristúpi k hodnoteniu návrhov</w:t>
      </w:r>
      <w:r>
        <w:t xml:space="preserve"> a</w:t>
      </w:r>
      <w:r w:rsidR="009607D7" w:rsidRPr="006D3ED0">
        <w:t xml:space="preserve"> posúdi, či všetky predložené návrhy zodpovedajú stanovenému rozsahu súťažného návrhu a či obsahujú všetky povinné prílohy návrhu. Do súťaže nebude zaradený návrh, ktorého obsah nebude spĺňať </w:t>
      </w:r>
      <w:r w:rsidR="00823E55">
        <w:t>tieto P</w:t>
      </w:r>
      <w:r w:rsidR="009607D7" w:rsidRPr="006D3ED0">
        <w:t>odmienky</w:t>
      </w:r>
      <w:r w:rsidR="00823E55">
        <w:t xml:space="preserve"> OVS, t.</w:t>
      </w:r>
      <w:r w:rsidR="009D48B6">
        <w:t xml:space="preserve"> </w:t>
      </w:r>
      <w:r w:rsidR="00823E55">
        <w:t>j. takýto návrh bude zo súťaže vylúčený</w:t>
      </w:r>
      <w:r w:rsidR="009607D7" w:rsidRPr="006D3ED0">
        <w:t>.</w:t>
      </w:r>
    </w:p>
    <w:p w14:paraId="62A86062" w14:textId="77777777" w:rsidR="009607D7" w:rsidRPr="00EA25BC" w:rsidRDefault="009607D7" w:rsidP="00EB3322">
      <w:pPr>
        <w:numPr>
          <w:ilvl w:val="0"/>
          <w:numId w:val="29"/>
        </w:numPr>
        <w:ind w:left="567" w:hanging="567"/>
        <w:jc w:val="both"/>
      </w:pPr>
      <w:r w:rsidRPr="006D3ED0">
        <w:t xml:space="preserve">Po zaradení súťažného návrhu môže komisia požiadať </w:t>
      </w:r>
      <w:r w:rsidR="002F7AD1">
        <w:t>n</w:t>
      </w:r>
      <w:r w:rsidR="00EA5110" w:rsidRPr="006D3ED0">
        <w:t>avrho</w:t>
      </w:r>
      <w:r w:rsidRPr="006D3ED0">
        <w:t xml:space="preserve">vateľa o vysvetlenie </w:t>
      </w:r>
      <w:r w:rsidRPr="00EA25BC">
        <w:t>predloženého návrhu. Nesmie však vyzvať na doplnenie návrhu ani prijať návrh na zmenu, ktorou by sa návrh zvýhodnil.</w:t>
      </w:r>
    </w:p>
    <w:p w14:paraId="70868264" w14:textId="77777777" w:rsidR="005B1E07" w:rsidRPr="00EA25BC" w:rsidRDefault="0060205B" w:rsidP="00EB3322">
      <w:pPr>
        <w:numPr>
          <w:ilvl w:val="0"/>
          <w:numId w:val="29"/>
        </w:numPr>
        <w:ind w:left="567" w:hanging="567"/>
        <w:jc w:val="both"/>
      </w:pPr>
      <w:r w:rsidRPr="00EA25BC">
        <w:t xml:space="preserve">Lehota na oznámenie splnenia podmienok účasti vo verejnej obchodnej súťaži s vyhodnotením formou elektronickej aukcie do </w:t>
      </w:r>
      <w:r w:rsidR="000623F8" w:rsidRPr="00EA25BC">
        <w:t>.......</w:t>
      </w:r>
      <w:r w:rsidRPr="00EA25BC">
        <w:t xml:space="preserve"> Uchádzačom, ktorí splnili podmienky účasti vo verejnej obchodnej súťaží s vyhodnotením formou elektronickej aukcie, Vyhlasovateľ súťaže zašle výzvu na účasť na elektronickej aukcii, ktorá musí obsahovať predmet aukcie, kritéria výberu, východiskovú cenu pre elektronickú aukciu (cena, ktorá bude stanovená na základe predložených a zistených cien uchádzačov po otvorení obálok), minimálnu sumu, o ktorú je možné v priebehu súťažného kola zvýšiť cenovú ponuku oproti najvyššej predchádzajúcej cenovej ponuke, informácie týkajúce sa predĺženia súťažného kola, informácie týkajúce sa použitého technického vybavenia, ako aj podmienky a špecifikácie pripojenia, dátum a čas začatia súťažného kola, základnú dĺžku súťažného kola, iné dôležité informácie potrebné pre nerušený priebeh elektronickej aukcie, príslušnú webovú adresu, kde bude elektronická aukcia prebiehať. Následne bude navrhovateľom na e-mailovú adresu zaslaná pozvánka na účasť na elektronickej aukcii, ktorá obsahuje prístupové kľúče na prihlásenie do aukčnej siene. Súťažné kolo nemožno začať skôr ako 2 pracovné dni odo dňa odoslania pozvánky na účasť na e-aukcii. Súťažné kolo je neverejné a začína v termíne stanovenom vo výzve na účasť na e-aukcii. </w:t>
      </w:r>
      <w:r w:rsidR="005B1E07" w:rsidRPr="00EA25BC">
        <w:t xml:space="preserve">Nájomná zmluva bude uzavretá s navrhovateľom, ktorý v rámci elektronickej aukcie </w:t>
      </w:r>
      <w:r w:rsidR="00BA5A14" w:rsidRPr="00EA25BC">
        <w:t>navrhne</w:t>
      </w:r>
      <w:r w:rsidR="005B1E07" w:rsidRPr="00EA25BC">
        <w:t xml:space="preserve"> najvyšši</w:t>
      </w:r>
      <w:r w:rsidR="00BA5A14" w:rsidRPr="00EA25BC">
        <w:t>e nájomné.</w:t>
      </w:r>
    </w:p>
    <w:p w14:paraId="73451AA8" w14:textId="77777777" w:rsidR="005B1E07" w:rsidRPr="006D3ED0" w:rsidRDefault="005B1E07" w:rsidP="00EB3322">
      <w:pPr>
        <w:numPr>
          <w:ilvl w:val="0"/>
          <w:numId w:val="29"/>
        </w:numPr>
        <w:ind w:left="567" w:hanging="567"/>
        <w:jc w:val="both"/>
      </w:pPr>
      <w:r w:rsidRPr="00EA25BC">
        <w:t xml:space="preserve">V prípade, že </w:t>
      </w:r>
      <w:r w:rsidR="00BA5A14" w:rsidRPr="00EA25BC">
        <w:t xml:space="preserve">v termíne na predkladanie súťažných návrhov </w:t>
      </w:r>
      <w:r w:rsidRPr="00EA25BC">
        <w:t>bude predložený do OVS iba jeden návrh</w:t>
      </w:r>
      <w:r w:rsidR="00402153" w:rsidRPr="00EA25BC">
        <w:t xml:space="preserve"> pre konkrétny nebytový priestor</w:t>
      </w:r>
      <w:r w:rsidRPr="00EA25BC">
        <w:t>, alebo iba jeden návrh splní podmienky účasti v elektronickej aukcii, môže komisia takýto návrh vyhodnotiť</w:t>
      </w:r>
      <w:r w:rsidRPr="005B1E07">
        <w:t xml:space="preserve"> ako najvhodnejší a elektronická aukcia sa nemusí uskutočniť. </w:t>
      </w:r>
    </w:p>
    <w:p w14:paraId="3D1C8143" w14:textId="77777777" w:rsidR="00B122E8" w:rsidRDefault="00F927F7" w:rsidP="00223EF4">
      <w:pPr>
        <w:numPr>
          <w:ilvl w:val="0"/>
          <w:numId w:val="29"/>
        </w:numPr>
        <w:ind w:left="567" w:hanging="567"/>
        <w:jc w:val="both"/>
      </w:pPr>
      <w:r w:rsidRPr="006D3ED0">
        <w:t xml:space="preserve">Výsledok súťaže bude </w:t>
      </w:r>
      <w:r w:rsidR="002F7AD1">
        <w:t>n</w:t>
      </w:r>
      <w:r w:rsidR="00EA5110" w:rsidRPr="006D3ED0">
        <w:t>avrho</w:t>
      </w:r>
      <w:r w:rsidRPr="006D3ED0">
        <w:t>vateľom oznámený písomne najneskôr do 10 dní po    vyhodnotení súťažných návrhov komisiou.</w:t>
      </w:r>
    </w:p>
    <w:p w14:paraId="461F1133" w14:textId="77777777" w:rsidR="00A56083" w:rsidRDefault="00A56083" w:rsidP="00A56083">
      <w:pPr>
        <w:spacing w:before="60"/>
        <w:jc w:val="both"/>
      </w:pPr>
    </w:p>
    <w:p w14:paraId="563F3F49" w14:textId="1B026666" w:rsidR="00B122E8" w:rsidRDefault="00B122E8" w:rsidP="00A56083">
      <w:pPr>
        <w:spacing w:before="60"/>
        <w:jc w:val="both"/>
      </w:pPr>
      <w:r>
        <w:t xml:space="preserve">V Košiciach </w:t>
      </w:r>
      <w:r w:rsidR="000D0856">
        <w:t>....................</w:t>
      </w:r>
    </w:p>
    <w:p w14:paraId="536BBC58" w14:textId="77777777" w:rsidR="00B122E8" w:rsidRPr="006D3ED0" w:rsidRDefault="00B122E8" w:rsidP="00EB3322">
      <w:pPr>
        <w:spacing w:before="60"/>
        <w:ind w:left="490" w:hanging="490"/>
        <w:jc w:val="both"/>
      </w:pPr>
    </w:p>
    <w:p w14:paraId="67255A3A" w14:textId="77777777" w:rsidR="00C317DF" w:rsidRPr="006D3ED0" w:rsidRDefault="00C317DF" w:rsidP="00A56083">
      <w:pPr>
        <w:ind w:left="488" w:hanging="488"/>
        <w:jc w:val="both"/>
      </w:pPr>
      <w:r w:rsidRPr="006D3ED0">
        <w:tab/>
      </w:r>
      <w:r w:rsidRPr="006D3ED0">
        <w:tab/>
      </w:r>
      <w:r w:rsidRPr="006D3ED0">
        <w:tab/>
      </w:r>
      <w:r w:rsidRPr="006D3ED0">
        <w:tab/>
      </w:r>
      <w:r w:rsidRPr="006D3ED0">
        <w:tab/>
      </w:r>
      <w:r w:rsidRPr="006D3ED0">
        <w:tab/>
      </w:r>
      <w:r w:rsidRPr="006D3ED0">
        <w:tab/>
      </w:r>
      <w:r w:rsidRPr="006D3ED0">
        <w:tab/>
      </w:r>
      <w:r w:rsidRPr="006D3ED0">
        <w:tab/>
      </w:r>
      <w:r w:rsidR="007872D9" w:rsidRPr="006D3ED0">
        <w:t xml:space="preserve">Mgr. Ladislav </w:t>
      </w:r>
      <w:proofErr w:type="spellStart"/>
      <w:r w:rsidR="007872D9" w:rsidRPr="006D3ED0">
        <w:t>Lörinc</w:t>
      </w:r>
      <w:proofErr w:type="spellEnd"/>
    </w:p>
    <w:p w14:paraId="5D2A26F3" w14:textId="47E70B1B" w:rsidR="00714768" w:rsidRDefault="00C317DF" w:rsidP="00A56083">
      <w:pPr>
        <w:ind w:left="488" w:hanging="488"/>
        <w:jc w:val="both"/>
      </w:pPr>
      <w:r w:rsidRPr="006D3ED0">
        <w:tab/>
      </w:r>
      <w:r w:rsidRPr="006D3ED0">
        <w:tab/>
      </w:r>
      <w:r w:rsidRPr="006D3ED0">
        <w:tab/>
      </w:r>
      <w:r w:rsidRPr="006D3ED0">
        <w:tab/>
      </w:r>
      <w:r w:rsidRPr="006D3ED0">
        <w:tab/>
      </w:r>
      <w:r w:rsidRPr="006D3ED0">
        <w:tab/>
      </w:r>
      <w:r w:rsidRPr="006D3ED0">
        <w:tab/>
      </w:r>
      <w:r w:rsidRPr="006D3ED0">
        <w:tab/>
      </w:r>
      <w:r w:rsidRPr="006D3ED0">
        <w:tab/>
        <w:t xml:space="preserve">         </w:t>
      </w:r>
      <w:r w:rsidR="00EA25BC">
        <w:t>s</w:t>
      </w:r>
      <w:r w:rsidRPr="006D3ED0">
        <w:t>tarost</w:t>
      </w:r>
      <w:r w:rsidR="00A56083">
        <w:t>a</w:t>
      </w:r>
    </w:p>
    <w:p w14:paraId="35251C9B" w14:textId="77777777" w:rsidR="00714768" w:rsidRDefault="00714768" w:rsidP="00EB3322">
      <w:pPr>
        <w:spacing w:before="60"/>
        <w:ind w:left="490" w:hanging="490"/>
        <w:jc w:val="both"/>
      </w:pPr>
    </w:p>
    <w:p w14:paraId="6BC74876" w14:textId="3097408F" w:rsidR="00714768" w:rsidRPr="00A56083" w:rsidRDefault="00714768" w:rsidP="00EB3322">
      <w:pPr>
        <w:spacing w:before="60"/>
        <w:ind w:left="490" w:hanging="490"/>
        <w:jc w:val="both"/>
        <w:rPr>
          <w:sz w:val="22"/>
          <w:szCs w:val="22"/>
        </w:rPr>
      </w:pPr>
      <w:r w:rsidRPr="00A56083">
        <w:rPr>
          <w:sz w:val="22"/>
          <w:szCs w:val="22"/>
        </w:rPr>
        <w:t>Prílohy:</w:t>
      </w:r>
    </w:p>
    <w:p w14:paraId="5733D51F" w14:textId="5DA20AF7" w:rsidR="00714768" w:rsidRPr="00A56083" w:rsidRDefault="00714768" w:rsidP="00EB3322">
      <w:pPr>
        <w:spacing w:before="60"/>
        <w:ind w:left="490" w:hanging="490"/>
        <w:jc w:val="both"/>
        <w:rPr>
          <w:sz w:val="22"/>
          <w:szCs w:val="22"/>
        </w:rPr>
      </w:pPr>
      <w:r w:rsidRPr="00A56083">
        <w:rPr>
          <w:sz w:val="22"/>
          <w:szCs w:val="22"/>
        </w:rPr>
        <w:t>Príloha č. 1: Grafické zobrazenie Nebytového priestoru</w:t>
      </w:r>
      <w:r w:rsidR="00E11B0B">
        <w:rPr>
          <w:sz w:val="22"/>
          <w:szCs w:val="22"/>
        </w:rPr>
        <w:t xml:space="preserve"> </w:t>
      </w:r>
    </w:p>
    <w:p w14:paraId="3E92C392" w14:textId="54BD9875" w:rsidR="00714768" w:rsidRPr="00A56083" w:rsidRDefault="00714768" w:rsidP="00714768">
      <w:pPr>
        <w:spacing w:before="60"/>
        <w:ind w:left="1416" w:hanging="1416"/>
        <w:jc w:val="both"/>
        <w:rPr>
          <w:sz w:val="22"/>
          <w:szCs w:val="22"/>
        </w:rPr>
      </w:pPr>
      <w:r w:rsidRPr="00A56083">
        <w:rPr>
          <w:sz w:val="22"/>
          <w:szCs w:val="22"/>
        </w:rPr>
        <w:t xml:space="preserve">Príloha č. </w:t>
      </w:r>
      <w:r w:rsidR="00EA25BC" w:rsidRPr="00A56083">
        <w:rPr>
          <w:sz w:val="22"/>
          <w:szCs w:val="22"/>
        </w:rPr>
        <w:t>2</w:t>
      </w:r>
      <w:r w:rsidRPr="00A56083">
        <w:rPr>
          <w:sz w:val="22"/>
          <w:szCs w:val="22"/>
        </w:rPr>
        <w:t xml:space="preserve">: Príloha č. 1 k Zásadám hospodárenia a nakladania s majetkom </w:t>
      </w:r>
      <w:r w:rsidR="00A56083">
        <w:rPr>
          <w:sz w:val="22"/>
          <w:szCs w:val="22"/>
        </w:rPr>
        <w:t>MČ</w:t>
      </w:r>
      <w:r w:rsidRPr="00A56083">
        <w:rPr>
          <w:sz w:val="22"/>
          <w:szCs w:val="22"/>
        </w:rPr>
        <w:t xml:space="preserve"> Košice- Sídlisko KVP</w:t>
      </w:r>
    </w:p>
    <w:p w14:paraId="1F659301" w14:textId="560978EC" w:rsidR="00714768" w:rsidRPr="00A56083" w:rsidRDefault="00714768" w:rsidP="00714768">
      <w:pPr>
        <w:spacing w:before="60"/>
        <w:ind w:left="490" w:hanging="490"/>
        <w:jc w:val="both"/>
        <w:rPr>
          <w:sz w:val="22"/>
          <w:szCs w:val="22"/>
        </w:rPr>
      </w:pPr>
      <w:r w:rsidRPr="00A56083">
        <w:rPr>
          <w:sz w:val="22"/>
          <w:szCs w:val="22"/>
        </w:rPr>
        <w:t xml:space="preserve">Príloha č. </w:t>
      </w:r>
      <w:r w:rsidR="00EA25BC" w:rsidRPr="00A56083">
        <w:rPr>
          <w:sz w:val="22"/>
          <w:szCs w:val="22"/>
        </w:rPr>
        <w:t>3</w:t>
      </w:r>
      <w:r w:rsidRPr="00A56083">
        <w:rPr>
          <w:sz w:val="22"/>
          <w:szCs w:val="22"/>
        </w:rPr>
        <w:t>: Vzorové znenie nájomnej zmluvy</w:t>
      </w:r>
    </w:p>
    <w:sectPr w:rsidR="00714768" w:rsidRPr="00A56083" w:rsidSect="00CF07E8">
      <w:footerReference w:type="default" r:id="rId10"/>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F128" w14:textId="77777777" w:rsidR="00B45CF3" w:rsidRDefault="00B45CF3" w:rsidP="00554445">
      <w:r>
        <w:separator/>
      </w:r>
    </w:p>
  </w:endnote>
  <w:endnote w:type="continuationSeparator" w:id="0">
    <w:p w14:paraId="08401126" w14:textId="77777777" w:rsidR="00B45CF3" w:rsidRDefault="00B45CF3" w:rsidP="0055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9B9F" w14:textId="77777777" w:rsidR="00554445" w:rsidRDefault="00554445">
    <w:pPr>
      <w:pStyle w:val="Pta"/>
      <w:jc w:val="right"/>
    </w:pPr>
    <w:r>
      <w:fldChar w:fldCharType="begin"/>
    </w:r>
    <w:r>
      <w:instrText>PAGE   \* MERGEFORMAT</w:instrText>
    </w:r>
    <w:r>
      <w:fldChar w:fldCharType="separate"/>
    </w:r>
    <w:r>
      <w:t>2</w:t>
    </w:r>
    <w:r>
      <w:fldChar w:fldCharType="end"/>
    </w:r>
  </w:p>
  <w:p w14:paraId="66613120" w14:textId="77777777" w:rsidR="00554445" w:rsidRDefault="0055444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98DE8" w14:textId="77777777" w:rsidR="00B45CF3" w:rsidRDefault="00B45CF3" w:rsidP="00554445">
      <w:r>
        <w:separator/>
      </w:r>
    </w:p>
  </w:footnote>
  <w:footnote w:type="continuationSeparator" w:id="0">
    <w:p w14:paraId="54D10A1E" w14:textId="77777777" w:rsidR="00B45CF3" w:rsidRDefault="00B45CF3" w:rsidP="005544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7"/>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0000002"/>
    <w:multiLevelType w:val="multilevel"/>
    <w:tmpl w:val="00000002"/>
    <w:name w:val="WWNum16"/>
    <w:lvl w:ilvl="0">
      <w:start w:val="1"/>
      <w:numFmt w:val="lowerLetter"/>
      <w:lvlText w:val="%1)"/>
      <w:lvlJc w:val="left"/>
      <w:pPr>
        <w:tabs>
          <w:tab w:val="num" w:pos="0"/>
        </w:tabs>
        <w:ind w:left="1070" w:hanging="360"/>
      </w:pPr>
      <w:rPr>
        <w:strike w:val="0"/>
        <w:dstrike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000003"/>
    <w:multiLevelType w:val="multilevel"/>
    <w:tmpl w:val="00000003"/>
    <w:name w:val="WW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Číslování IVX"/>
    <w:lvl w:ilvl="0">
      <w:start w:val="1"/>
      <w:numFmt w:val="upperRoman"/>
      <w:lvlText w:val="%1."/>
      <w:lvlJc w:val="right"/>
      <w:pPr>
        <w:tabs>
          <w:tab w:val="num" w:pos="754"/>
        </w:tabs>
        <w:ind w:left="754" w:hanging="174"/>
      </w:pPr>
    </w:lvl>
    <w:lvl w:ilvl="1">
      <w:start w:val="1"/>
      <w:numFmt w:val="upperRoman"/>
      <w:lvlText w:val="%2."/>
      <w:lvlJc w:val="right"/>
      <w:pPr>
        <w:tabs>
          <w:tab w:val="num" w:pos="1508"/>
        </w:tabs>
        <w:ind w:left="1508" w:hanging="174"/>
      </w:pPr>
    </w:lvl>
    <w:lvl w:ilvl="2">
      <w:start w:val="1"/>
      <w:numFmt w:val="upperRoman"/>
      <w:lvlText w:val="%3."/>
      <w:lvlJc w:val="right"/>
      <w:pPr>
        <w:tabs>
          <w:tab w:val="num" w:pos="1191"/>
        </w:tabs>
        <w:ind w:left="1191" w:hanging="174"/>
      </w:pPr>
    </w:lvl>
    <w:lvl w:ilvl="3">
      <w:start w:val="1"/>
      <w:numFmt w:val="upperRoman"/>
      <w:lvlText w:val="%4."/>
      <w:lvlJc w:val="right"/>
      <w:pPr>
        <w:tabs>
          <w:tab w:val="num" w:pos="2262"/>
        </w:tabs>
        <w:ind w:left="2262" w:hanging="174"/>
      </w:pPr>
    </w:lvl>
    <w:lvl w:ilvl="4">
      <w:start w:val="1"/>
      <w:numFmt w:val="upperRoman"/>
      <w:lvlText w:val="%5."/>
      <w:lvlJc w:val="right"/>
      <w:pPr>
        <w:tabs>
          <w:tab w:val="num" w:pos="3016"/>
        </w:tabs>
        <w:ind w:left="3016" w:hanging="174"/>
      </w:pPr>
    </w:lvl>
    <w:lvl w:ilvl="5">
      <w:start w:val="1"/>
      <w:numFmt w:val="upperRoman"/>
      <w:lvlText w:val="%6."/>
      <w:lvlJc w:val="right"/>
      <w:pPr>
        <w:tabs>
          <w:tab w:val="num" w:pos="3771"/>
        </w:tabs>
        <w:ind w:left="3771" w:hanging="174"/>
      </w:pPr>
    </w:lvl>
    <w:lvl w:ilvl="6">
      <w:start w:val="1"/>
      <w:numFmt w:val="upperRoman"/>
      <w:lvlText w:val="%7."/>
      <w:lvlJc w:val="right"/>
      <w:pPr>
        <w:tabs>
          <w:tab w:val="num" w:pos="4525"/>
        </w:tabs>
        <w:ind w:left="4525" w:hanging="174"/>
      </w:pPr>
    </w:lvl>
    <w:lvl w:ilvl="7">
      <w:start w:val="1"/>
      <w:numFmt w:val="upperRoman"/>
      <w:lvlText w:val="%8."/>
      <w:lvlJc w:val="right"/>
      <w:pPr>
        <w:tabs>
          <w:tab w:val="num" w:pos="5279"/>
        </w:tabs>
        <w:ind w:left="5279" w:hanging="174"/>
      </w:pPr>
    </w:lvl>
    <w:lvl w:ilvl="8">
      <w:start w:val="1"/>
      <w:numFmt w:val="upperRoman"/>
      <w:lvlText w:val="%9."/>
      <w:lvlJc w:val="right"/>
      <w:pPr>
        <w:tabs>
          <w:tab w:val="num" w:pos="6033"/>
        </w:tabs>
        <w:ind w:left="6033" w:hanging="174"/>
      </w:p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201079E"/>
    <w:multiLevelType w:val="hybridMultilevel"/>
    <w:tmpl w:val="49604A0A"/>
    <w:lvl w:ilvl="0" w:tplc="A81E207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4A43078"/>
    <w:multiLevelType w:val="multilevel"/>
    <w:tmpl w:val="3A9E3D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6B4620F"/>
    <w:multiLevelType w:val="hybridMultilevel"/>
    <w:tmpl w:val="2EC6EE64"/>
    <w:lvl w:ilvl="0" w:tplc="2966864C">
      <w:start w:val="1"/>
      <w:numFmt w:val="decimal"/>
      <w:lvlText w:val="4.%1."/>
      <w:lvlJc w:val="left"/>
      <w:pPr>
        <w:ind w:left="567" w:hanging="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7380F7A"/>
    <w:multiLevelType w:val="hybridMultilevel"/>
    <w:tmpl w:val="09C8883E"/>
    <w:lvl w:ilvl="0" w:tplc="531A6B6C">
      <w:start w:val="1"/>
      <w:numFmt w:val="decimal"/>
      <w:lvlText w:val="3.%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AA05246"/>
    <w:multiLevelType w:val="hybridMultilevel"/>
    <w:tmpl w:val="15DE63BA"/>
    <w:lvl w:ilvl="0" w:tplc="11F2EB92">
      <w:start w:val="1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F43796"/>
    <w:multiLevelType w:val="hybridMultilevel"/>
    <w:tmpl w:val="479ECA26"/>
    <w:lvl w:ilvl="0" w:tplc="88FC8B1E">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713480"/>
    <w:multiLevelType w:val="hybridMultilevel"/>
    <w:tmpl w:val="A88A2AC2"/>
    <w:lvl w:ilvl="0" w:tplc="E19A7520">
      <w:start w:val="1"/>
      <w:numFmt w:val="decimal"/>
      <w:lvlText w:val="6.%1."/>
      <w:lvlJc w:val="left"/>
      <w:pPr>
        <w:ind w:left="1440" w:hanging="360"/>
      </w:pPr>
      <w:rPr>
        <w:rFonts w:hint="default"/>
      </w:rPr>
    </w:lvl>
    <w:lvl w:ilvl="1" w:tplc="5D40B8A2">
      <w:start w:val="1"/>
      <w:numFmt w:val="decimal"/>
      <w:lvlText w:val="6.%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7013D89"/>
    <w:multiLevelType w:val="hybridMultilevel"/>
    <w:tmpl w:val="4F54B3A2"/>
    <w:lvl w:ilvl="0" w:tplc="32DA3DB2">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1F06DF"/>
    <w:multiLevelType w:val="hybridMultilevel"/>
    <w:tmpl w:val="309C27E2"/>
    <w:lvl w:ilvl="0" w:tplc="32DA3DB2">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DEA41DA"/>
    <w:multiLevelType w:val="hybridMultilevel"/>
    <w:tmpl w:val="9D38FA9A"/>
    <w:lvl w:ilvl="0" w:tplc="3C3075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62466DC"/>
    <w:multiLevelType w:val="multilevel"/>
    <w:tmpl w:val="CD247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8377D1"/>
    <w:multiLevelType w:val="hybridMultilevel"/>
    <w:tmpl w:val="9B3E07F4"/>
    <w:lvl w:ilvl="0" w:tplc="5584FA08">
      <w:start w:val="1"/>
      <w:numFmt w:val="decimal"/>
      <w:lvlText w:val="3.%1."/>
      <w:lvlJc w:val="left"/>
      <w:pPr>
        <w:ind w:left="644" w:hanging="360"/>
      </w:pPr>
      <w:rPr>
        <w:rFonts w:ascii="Times New Roman" w:hAnsi="Times New Roman" w:cs="Times New Roman" w:hint="default"/>
        <w:b w:val="0"/>
        <w:bCs w:val="0"/>
      </w:rPr>
    </w:lvl>
    <w:lvl w:ilvl="1" w:tplc="041B0019">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7" w15:restartNumberingAfterBreak="0">
    <w:nsid w:val="2DF412F7"/>
    <w:multiLevelType w:val="hybridMultilevel"/>
    <w:tmpl w:val="9822F8A2"/>
    <w:lvl w:ilvl="0" w:tplc="88FC8B1E">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1CB6BA8"/>
    <w:multiLevelType w:val="hybridMultilevel"/>
    <w:tmpl w:val="D688D9A0"/>
    <w:lvl w:ilvl="0" w:tplc="6BE6CCCE">
      <w:start w:val="1"/>
      <w:numFmt w:val="lowerLetter"/>
      <w:lvlText w:val="%1)"/>
      <w:lvlJc w:val="left"/>
      <w:pPr>
        <w:ind w:left="1353" w:hanging="360"/>
      </w:pPr>
      <w:rPr>
        <w:rFonts w:hint="default"/>
        <w:i w:val="0"/>
        <w:iCs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35401829"/>
    <w:multiLevelType w:val="hybridMultilevel"/>
    <w:tmpl w:val="AB2C21B8"/>
    <w:lvl w:ilvl="0" w:tplc="59848B90">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4B11A2"/>
    <w:multiLevelType w:val="hybridMultilevel"/>
    <w:tmpl w:val="6720A1B4"/>
    <w:lvl w:ilvl="0" w:tplc="BB72842C">
      <w:start w:val="2"/>
      <w:numFmt w:val="decimal"/>
      <w:lvlText w:val="6.%1."/>
      <w:lvlJc w:val="left"/>
      <w:pPr>
        <w:ind w:left="706" w:hanging="360"/>
      </w:pPr>
      <w:rPr>
        <w:rFonts w:hint="default"/>
      </w:rPr>
    </w:lvl>
    <w:lvl w:ilvl="1" w:tplc="041B0019" w:tentative="1">
      <w:start w:val="1"/>
      <w:numFmt w:val="lowerLetter"/>
      <w:lvlText w:val="%2."/>
      <w:lvlJc w:val="left"/>
      <w:pPr>
        <w:ind w:left="1426" w:hanging="360"/>
      </w:pPr>
    </w:lvl>
    <w:lvl w:ilvl="2" w:tplc="041B001B" w:tentative="1">
      <w:start w:val="1"/>
      <w:numFmt w:val="lowerRoman"/>
      <w:lvlText w:val="%3."/>
      <w:lvlJc w:val="right"/>
      <w:pPr>
        <w:ind w:left="2146" w:hanging="180"/>
      </w:pPr>
    </w:lvl>
    <w:lvl w:ilvl="3" w:tplc="041B000F" w:tentative="1">
      <w:start w:val="1"/>
      <w:numFmt w:val="decimal"/>
      <w:lvlText w:val="%4."/>
      <w:lvlJc w:val="left"/>
      <w:pPr>
        <w:ind w:left="2866" w:hanging="360"/>
      </w:pPr>
    </w:lvl>
    <w:lvl w:ilvl="4" w:tplc="041B0019" w:tentative="1">
      <w:start w:val="1"/>
      <w:numFmt w:val="lowerLetter"/>
      <w:lvlText w:val="%5."/>
      <w:lvlJc w:val="left"/>
      <w:pPr>
        <w:ind w:left="3586" w:hanging="360"/>
      </w:pPr>
    </w:lvl>
    <w:lvl w:ilvl="5" w:tplc="041B001B" w:tentative="1">
      <w:start w:val="1"/>
      <w:numFmt w:val="lowerRoman"/>
      <w:lvlText w:val="%6."/>
      <w:lvlJc w:val="right"/>
      <w:pPr>
        <w:ind w:left="4306" w:hanging="180"/>
      </w:pPr>
    </w:lvl>
    <w:lvl w:ilvl="6" w:tplc="041B000F" w:tentative="1">
      <w:start w:val="1"/>
      <w:numFmt w:val="decimal"/>
      <w:lvlText w:val="%7."/>
      <w:lvlJc w:val="left"/>
      <w:pPr>
        <w:ind w:left="5026" w:hanging="360"/>
      </w:pPr>
    </w:lvl>
    <w:lvl w:ilvl="7" w:tplc="041B0019" w:tentative="1">
      <w:start w:val="1"/>
      <w:numFmt w:val="lowerLetter"/>
      <w:lvlText w:val="%8."/>
      <w:lvlJc w:val="left"/>
      <w:pPr>
        <w:ind w:left="5746" w:hanging="360"/>
      </w:pPr>
    </w:lvl>
    <w:lvl w:ilvl="8" w:tplc="041B001B" w:tentative="1">
      <w:start w:val="1"/>
      <w:numFmt w:val="lowerRoman"/>
      <w:lvlText w:val="%9."/>
      <w:lvlJc w:val="right"/>
      <w:pPr>
        <w:ind w:left="6466" w:hanging="180"/>
      </w:pPr>
    </w:lvl>
  </w:abstractNum>
  <w:abstractNum w:abstractNumId="21" w15:restartNumberingAfterBreak="0">
    <w:nsid w:val="3AD7151A"/>
    <w:multiLevelType w:val="multilevel"/>
    <w:tmpl w:val="D182E1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087F47"/>
    <w:multiLevelType w:val="hybridMultilevel"/>
    <w:tmpl w:val="45BCA9AC"/>
    <w:lvl w:ilvl="0" w:tplc="480C552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42E93077"/>
    <w:multiLevelType w:val="hybridMultilevel"/>
    <w:tmpl w:val="ED1E15A8"/>
    <w:lvl w:ilvl="0" w:tplc="BB72842C">
      <w:start w:val="2"/>
      <w:numFmt w:val="decimal"/>
      <w:lvlText w:val="6.%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4D197FD5"/>
    <w:multiLevelType w:val="hybridMultilevel"/>
    <w:tmpl w:val="0576DBB0"/>
    <w:lvl w:ilvl="0" w:tplc="6D5CD1EC">
      <w:start w:val="7"/>
      <w:numFmt w:val="bullet"/>
      <w:lvlText w:val="-"/>
      <w:lvlJc w:val="left"/>
      <w:pPr>
        <w:ind w:left="1776" w:hanging="360"/>
      </w:pPr>
      <w:rPr>
        <w:rFonts w:ascii="Times New Roman" w:eastAsia="Times New Roman" w:hAnsi="Times New Roman"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25" w15:restartNumberingAfterBreak="0">
    <w:nsid w:val="4DDC3679"/>
    <w:multiLevelType w:val="multilevel"/>
    <w:tmpl w:val="E25EC5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3."/>
      <w:lvlJc w:val="left"/>
      <w:pPr>
        <w:ind w:left="1135" w:hanging="56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DE7C6F"/>
    <w:multiLevelType w:val="hybridMultilevel"/>
    <w:tmpl w:val="ABEC128E"/>
    <w:lvl w:ilvl="0" w:tplc="22F8EA84">
      <w:start w:val="1"/>
      <w:numFmt w:val="decimal"/>
      <w:lvlText w:val="6.%1."/>
      <w:lvlJc w:val="left"/>
      <w:pPr>
        <w:ind w:left="1290" w:hanging="360"/>
      </w:pPr>
      <w:rPr>
        <w:rFonts w:ascii="Times New Roman" w:hAnsi="Times New Roman" w:cs="Times New Roman" w:hint="default"/>
        <w:sz w:val="24"/>
        <w:szCs w:val="24"/>
      </w:r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27" w15:restartNumberingAfterBreak="0">
    <w:nsid w:val="54CC6CCD"/>
    <w:multiLevelType w:val="hybridMultilevel"/>
    <w:tmpl w:val="F05EDEAC"/>
    <w:lvl w:ilvl="0" w:tplc="2F507DBA">
      <w:start w:val="1"/>
      <w:numFmt w:val="decimal"/>
      <w:lvlText w:val="3.%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8" w15:restartNumberingAfterBreak="0">
    <w:nsid w:val="55153E49"/>
    <w:multiLevelType w:val="hybridMultilevel"/>
    <w:tmpl w:val="4C886100"/>
    <w:lvl w:ilvl="0" w:tplc="842ABC6A">
      <w:start w:val="1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DC2BB5"/>
    <w:multiLevelType w:val="hybridMultilevel"/>
    <w:tmpl w:val="ED66F5E6"/>
    <w:lvl w:ilvl="0" w:tplc="4BB01B46">
      <w:start w:val="1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8A2055"/>
    <w:multiLevelType w:val="multilevel"/>
    <w:tmpl w:val="4A808AE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4.%3."/>
      <w:lvlJc w:val="left"/>
      <w:pPr>
        <w:ind w:left="1134"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FDB21B8"/>
    <w:multiLevelType w:val="hybridMultilevel"/>
    <w:tmpl w:val="93802DEC"/>
    <w:lvl w:ilvl="0" w:tplc="68E6C46E">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0614078"/>
    <w:multiLevelType w:val="hybridMultilevel"/>
    <w:tmpl w:val="C5C49A8E"/>
    <w:lvl w:ilvl="0" w:tplc="E19A7520">
      <w:start w:val="1"/>
      <w:numFmt w:val="decimal"/>
      <w:lvlText w:val="6.%1."/>
      <w:lvlJc w:val="left"/>
      <w:pPr>
        <w:ind w:left="1440" w:hanging="360"/>
      </w:pPr>
      <w:rPr>
        <w:rFonts w:hint="default"/>
      </w:rPr>
    </w:lvl>
    <w:lvl w:ilvl="1" w:tplc="24960432">
      <w:start w:val="1"/>
      <w:numFmt w:val="decimal"/>
      <w:lvlText w:val="5.%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B5A18D6"/>
    <w:multiLevelType w:val="hybridMultilevel"/>
    <w:tmpl w:val="F2B486F6"/>
    <w:lvl w:ilvl="0" w:tplc="106A3814">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09C5F51"/>
    <w:multiLevelType w:val="hybridMultilevel"/>
    <w:tmpl w:val="DD128912"/>
    <w:lvl w:ilvl="0" w:tplc="11F2EB92">
      <w:start w:val="1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29F0830"/>
    <w:multiLevelType w:val="hybridMultilevel"/>
    <w:tmpl w:val="75C23926"/>
    <w:lvl w:ilvl="0" w:tplc="0F6E5BB8">
      <w:start w:val="1"/>
      <w:numFmt w:val="decimal"/>
      <w:lvlText w:val="10.%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37801FA"/>
    <w:multiLevelType w:val="hybridMultilevel"/>
    <w:tmpl w:val="477859D2"/>
    <w:lvl w:ilvl="0" w:tplc="68E6C46E">
      <w:start w:val="1"/>
      <w:numFmt w:val="decimal"/>
      <w:lvlText w:val="2.%1."/>
      <w:lvlJc w:val="left"/>
      <w:pPr>
        <w:ind w:left="706" w:hanging="360"/>
      </w:pPr>
      <w:rPr>
        <w:rFonts w:hint="default"/>
      </w:rPr>
    </w:lvl>
    <w:lvl w:ilvl="1" w:tplc="041B0019" w:tentative="1">
      <w:start w:val="1"/>
      <w:numFmt w:val="lowerLetter"/>
      <w:lvlText w:val="%2."/>
      <w:lvlJc w:val="left"/>
      <w:pPr>
        <w:ind w:left="1426" w:hanging="360"/>
      </w:pPr>
    </w:lvl>
    <w:lvl w:ilvl="2" w:tplc="041B001B" w:tentative="1">
      <w:start w:val="1"/>
      <w:numFmt w:val="lowerRoman"/>
      <w:lvlText w:val="%3."/>
      <w:lvlJc w:val="right"/>
      <w:pPr>
        <w:ind w:left="2146" w:hanging="180"/>
      </w:pPr>
    </w:lvl>
    <w:lvl w:ilvl="3" w:tplc="041B000F" w:tentative="1">
      <w:start w:val="1"/>
      <w:numFmt w:val="decimal"/>
      <w:lvlText w:val="%4."/>
      <w:lvlJc w:val="left"/>
      <w:pPr>
        <w:ind w:left="2866" w:hanging="360"/>
      </w:pPr>
    </w:lvl>
    <w:lvl w:ilvl="4" w:tplc="041B0019" w:tentative="1">
      <w:start w:val="1"/>
      <w:numFmt w:val="lowerLetter"/>
      <w:lvlText w:val="%5."/>
      <w:lvlJc w:val="left"/>
      <w:pPr>
        <w:ind w:left="3586" w:hanging="360"/>
      </w:pPr>
    </w:lvl>
    <w:lvl w:ilvl="5" w:tplc="041B001B" w:tentative="1">
      <w:start w:val="1"/>
      <w:numFmt w:val="lowerRoman"/>
      <w:lvlText w:val="%6."/>
      <w:lvlJc w:val="right"/>
      <w:pPr>
        <w:ind w:left="4306" w:hanging="180"/>
      </w:pPr>
    </w:lvl>
    <w:lvl w:ilvl="6" w:tplc="041B000F" w:tentative="1">
      <w:start w:val="1"/>
      <w:numFmt w:val="decimal"/>
      <w:lvlText w:val="%7."/>
      <w:lvlJc w:val="left"/>
      <w:pPr>
        <w:ind w:left="5026" w:hanging="360"/>
      </w:pPr>
    </w:lvl>
    <w:lvl w:ilvl="7" w:tplc="041B0019" w:tentative="1">
      <w:start w:val="1"/>
      <w:numFmt w:val="lowerLetter"/>
      <w:lvlText w:val="%8."/>
      <w:lvlJc w:val="left"/>
      <w:pPr>
        <w:ind w:left="5746" w:hanging="360"/>
      </w:pPr>
    </w:lvl>
    <w:lvl w:ilvl="8" w:tplc="041B001B" w:tentative="1">
      <w:start w:val="1"/>
      <w:numFmt w:val="lowerRoman"/>
      <w:lvlText w:val="%9."/>
      <w:lvlJc w:val="right"/>
      <w:pPr>
        <w:ind w:left="6466" w:hanging="180"/>
      </w:pPr>
    </w:lvl>
  </w:abstractNum>
  <w:abstractNum w:abstractNumId="37" w15:restartNumberingAfterBreak="0">
    <w:nsid w:val="741D3ACD"/>
    <w:multiLevelType w:val="hybridMultilevel"/>
    <w:tmpl w:val="1318FA72"/>
    <w:lvl w:ilvl="0" w:tplc="480C552E">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16cid:durableId="909197597">
    <w:abstractNumId w:val="0"/>
  </w:num>
  <w:num w:numId="2" w16cid:durableId="979650673">
    <w:abstractNumId w:val="1"/>
  </w:num>
  <w:num w:numId="3" w16cid:durableId="1476605879">
    <w:abstractNumId w:val="2"/>
  </w:num>
  <w:num w:numId="4" w16cid:durableId="507644857">
    <w:abstractNumId w:val="3"/>
  </w:num>
  <w:num w:numId="5" w16cid:durableId="1803578898">
    <w:abstractNumId w:val="4"/>
  </w:num>
  <w:num w:numId="6" w16cid:durableId="5325316">
    <w:abstractNumId w:val="30"/>
  </w:num>
  <w:num w:numId="7" w16cid:durableId="1668706313">
    <w:abstractNumId w:val="25"/>
  </w:num>
  <w:num w:numId="8" w16cid:durableId="1642615171">
    <w:abstractNumId w:val="21"/>
  </w:num>
  <w:num w:numId="9" w16cid:durableId="1537506666">
    <w:abstractNumId w:val="7"/>
  </w:num>
  <w:num w:numId="10" w16cid:durableId="620843052">
    <w:abstractNumId w:val="20"/>
  </w:num>
  <w:num w:numId="11" w16cid:durableId="1696031432">
    <w:abstractNumId w:val="36"/>
  </w:num>
  <w:num w:numId="12" w16cid:durableId="1329360340">
    <w:abstractNumId w:val="31"/>
  </w:num>
  <w:num w:numId="13" w16cid:durableId="1004167759">
    <w:abstractNumId w:val="27"/>
  </w:num>
  <w:num w:numId="14" w16cid:durableId="756438121">
    <w:abstractNumId w:val="10"/>
  </w:num>
  <w:num w:numId="15" w16cid:durableId="140271440">
    <w:abstractNumId w:val="17"/>
  </w:num>
  <w:num w:numId="16" w16cid:durableId="1537502456">
    <w:abstractNumId w:val="33"/>
  </w:num>
  <w:num w:numId="17" w16cid:durableId="914584216">
    <w:abstractNumId w:val="32"/>
  </w:num>
  <w:num w:numId="18" w16cid:durableId="8652745">
    <w:abstractNumId w:val="11"/>
  </w:num>
  <w:num w:numId="19" w16cid:durableId="1735542129">
    <w:abstractNumId w:val="26"/>
  </w:num>
  <w:num w:numId="20" w16cid:durableId="863595428">
    <w:abstractNumId w:val="24"/>
  </w:num>
  <w:num w:numId="21" w16cid:durableId="1013722043">
    <w:abstractNumId w:val="19"/>
  </w:num>
  <w:num w:numId="22" w16cid:durableId="1443919043">
    <w:abstractNumId w:val="13"/>
  </w:num>
  <w:num w:numId="23" w16cid:durableId="499351161">
    <w:abstractNumId w:val="12"/>
  </w:num>
  <w:num w:numId="24" w16cid:durableId="985085269">
    <w:abstractNumId w:val="35"/>
  </w:num>
  <w:num w:numId="25" w16cid:durableId="784008680">
    <w:abstractNumId w:val="28"/>
  </w:num>
  <w:num w:numId="26" w16cid:durableId="1355880851">
    <w:abstractNumId w:val="34"/>
  </w:num>
  <w:num w:numId="27" w16cid:durableId="1460685077">
    <w:abstractNumId w:val="29"/>
  </w:num>
  <w:num w:numId="28" w16cid:durableId="2101639040">
    <w:abstractNumId w:val="9"/>
  </w:num>
  <w:num w:numId="29" w16cid:durableId="765854131">
    <w:abstractNumId w:val="5"/>
  </w:num>
  <w:num w:numId="30" w16cid:durableId="1501772853">
    <w:abstractNumId w:val="37"/>
  </w:num>
  <w:num w:numId="31" w16cid:durableId="151336575">
    <w:abstractNumId w:val="18"/>
  </w:num>
  <w:num w:numId="32" w16cid:durableId="1870483054">
    <w:abstractNumId w:val="16"/>
  </w:num>
  <w:num w:numId="33" w16cid:durableId="310183457">
    <w:abstractNumId w:val="8"/>
  </w:num>
  <w:num w:numId="34" w16cid:durableId="1453208936">
    <w:abstractNumId w:val="22"/>
  </w:num>
  <w:num w:numId="35" w16cid:durableId="227766412">
    <w:abstractNumId w:val="23"/>
  </w:num>
  <w:num w:numId="36" w16cid:durableId="1909727814">
    <w:abstractNumId w:val="14"/>
  </w:num>
  <w:num w:numId="37" w16cid:durableId="483622815">
    <w:abstractNumId w:val="15"/>
  </w:num>
  <w:num w:numId="38" w16cid:durableId="16630053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0DD"/>
    <w:rsid w:val="000238F8"/>
    <w:rsid w:val="00032C5A"/>
    <w:rsid w:val="000435D7"/>
    <w:rsid w:val="000623F8"/>
    <w:rsid w:val="00063AA8"/>
    <w:rsid w:val="0009186E"/>
    <w:rsid w:val="000933B3"/>
    <w:rsid w:val="000C14BE"/>
    <w:rsid w:val="000C369E"/>
    <w:rsid w:val="000D0856"/>
    <w:rsid w:val="000D0D35"/>
    <w:rsid w:val="000D63C6"/>
    <w:rsid w:val="000F4923"/>
    <w:rsid w:val="00100897"/>
    <w:rsid w:val="00100E11"/>
    <w:rsid w:val="00104339"/>
    <w:rsid w:val="00104853"/>
    <w:rsid w:val="00111B1A"/>
    <w:rsid w:val="0012188C"/>
    <w:rsid w:val="001317E8"/>
    <w:rsid w:val="001346D1"/>
    <w:rsid w:val="00164197"/>
    <w:rsid w:val="00174C5B"/>
    <w:rsid w:val="001769DA"/>
    <w:rsid w:val="001841AA"/>
    <w:rsid w:val="00194F86"/>
    <w:rsid w:val="00197CB1"/>
    <w:rsid w:val="001D6C98"/>
    <w:rsid w:val="001E3BE3"/>
    <w:rsid w:val="001E643F"/>
    <w:rsid w:val="001F7A18"/>
    <w:rsid w:val="00223EF4"/>
    <w:rsid w:val="002354F3"/>
    <w:rsid w:val="00253EDD"/>
    <w:rsid w:val="00293B8C"/>
    <w:rsid w:val="002B4C7F"/>
    <w:rsid w:val="002B762F"/>
    <w:rsid w:val="002C1289"/>
    <w:rsid w:val="002C73DF"/>
    <w:rsid w:val="002C7E88"/>
    <w:rsid w:val="002F26CE"/>
    <w:rsid w:val="002F7AD1"/>
    <w:rsid w:val="00317619"/>
    <w:rsid w:val="00334A79"/>
    <w:rsid w:val="00342291"/>
    <w:rsid w:val="003427D8"/>
    <w:rsid w:val="00345340"/>
    <w:rsid w:val="003469DB"/>
    <w:rsid w:val="00355948"/>
    <w:rsid w:val="00366CC2"/>
    <w:rsid w:val="003800EA"/>
    <w:rsid w:val="003829A8"/>
    <w:rsid w:val="00395A9D"/>
    <w:rsid w:val="003A50ED"/>
    <w:rsid w:val="003A6B54"/>
    <w:rsid w:val="003B2AE9"/>
    <w:rsid w:val="003B6A42"/>
    <w:rsid w:val="003C08F7"/>
    <w:rsid w:val="003C6B10"/>
    <w:rsid w:val="003D05DC"/>
    <w:rsid w:val="003D6EF8"/>
    <w:rsid w:val="003F2E5C"/>
    <w:rsid w:val="003F44B0"/>
    <w:rsid w:val="003F46EF"/>
    <w:rsid w:val="003F6A62"/>
    <w:rsid w:val="00402153"/>
    <w:rsid w:val="00405C49"/>
    <w:rsid w:val="00414551"/>
    <w:rsid w:val="004146EC"/>
    <w:rsid w:val="004214A1"/>
    <w:rsid w:val="004756EE"/>
    <w:rsid w:val="00475FB8"/>
    <w:rsid w:val="004809F9"/>
    <w:rsid w:val="004B6C06"/>
    <w:rsid w:val="004C1BB1"/>
    <w:rsid w:val="004D05C8"/>
    <w:rsid w:val="004F7AD4"/>
    <w:rsid w:val="005062EE"/>
    <w:rsid w:val="00515C76"/>
    <w:rsid w:val="0052274E"/>
    <w:rsid w:val="00523124"/>
    <w:rsid w:val="00536925"/>
    <w:rsid w:val="00543C81"/>
    <w:rsid w:val="00554445"/>
    <w:rsid w:val="00577361"/>
    <w:rsid w:val="00577C0F"/>
    <w:rsid w:val="00596557"/>
    <w:rsid w:val="005A136D"/>
    <w:rsid w:val="005B1E07"/>
    <w:rsid w:val="005C2873"/>
    <w:rsid w:val="005C7BA1"/>
    <w:rsid w:val="005E2506"/>
    <w:rsid w:val="0060205B"/>
    <w:rsid w:val="00622A9F"/>
    <w:rsid w:val="00624829"/>
    <w:rsid w:val="00634631"/>
    <w:rsid w:val="00634F4E"/>
    <w:rsid w:val="006410A1"/>
    <w:rsid w:val="006464CB"/>
    <w:rsid w:val="00661DF2"/>
    <w:rsid w:val="00664AAC"/>
    <w:rsid w:val="00676B12"/>
    <w:rsid w:val="00692949"/>
    <w:rsid w:val="00695F13"/>
    <w:rsid w:val="006B61BC"/>
    <w:rsid w:val="006D3ED0"/>
    <w:rsid w:val="006D6059"/>
    <w:rsid w:val="006D767A"/>
    <w:rsid w:val="006D7AD8"/>
    <w:rsid w:val="006E0553"/>
    <w:rsid w:val="006E57E8"/>
    <w:rsid w:val="006F17F9"/>
    <w:rsid w:val="007060EA"/>
    <w:rsid w:val="00714768"/>
    <w:rsid w:val="00733726"/>
    <w:rsid w:val="00733BEA"/>
    <w:rsid w:val="00753A5B"/>
    <w:rsid w:val="00757E06"/>
    <w:rsid w:val="007649E6"/>
    <w:rsid w:val="0076749E"/>
    <w:rsid w:val="007872D9"/>
    <w:rsid w:val="00792D29"/>
    <w:rsid w:val="0079413A"/>
    <w:rsid w:val="007A0151"/>
    <w:rsid w:val="007A070E"/>
    <w:rsid w:val="007A29F0"/>
    <w:rsid w:val="007B7F1C"/>
    <w:rsid w:val="007C34B1"/>
    <w:rsid w:val="007D3450"/>
    <w:rsid w:val="007F063D"/>
    <w:rsid w:val="007F1A4E"/>
    <w:rsid w:val="007F30BF"/>
    <w:rsid w:val="007F6370"/>
    <w:rsid w:val="00807C27"/>
    <w:rsid w:val="00815EDA"/>
    <w:rsid w:val="00823E55"/>
    <w:rsid w:val="00836A23"/>
    <w:rsid w:val="0085232B"/>
    <w:rsid w:val="0085341A"/>
    <w:rsid w:val="00857DE3"/>
    <w:rsid w:val="008723B4"/>
    <w:rsid w:val="00883909"/>
    <w:rsid w:val="00895860"/>
    <w:rsid w:val="008A6597"/>
    <w:rsid w:val="008B6343"/>
    <w:rsid w:val="008D06F6"/>
    <w:rsid w:val="008D0C1A"/>
    <w:rsid w:val="008D3AA5"/>
    <w:rsid w:val="008E39B9"/>
    <w:rsid w:val="00910947"/>
    <w:rsid w:val="00913CDF"/>
    <w:rsid w:val="00914B71"/>
    <w:rsid w:val="00920569"/>
    <w:rsid w:val="00927BAF"/>
    <w:rsid w:val="00940C19"/>
    <w:rsid w:val="009607D7"/>
    <w:rsid w:val="00973C46"/>
    <w:rsid w:val="00993459"/>
    <w:rsid w:val="009A74BE"/>
    <w:rsid w:val="009D48B6"/>
    <w:rsid w:val="00A248A9"/>
    <w:rsid w:val="00A27924"/>
    <w:rsid w:val="00A410F1"/>
    <w:rsid w:val="00A56083"/>
    <w:rsid w:val="00A60ABE"/>
    <w:rsid w:val="00A6732C"/>
    <w:rsid w:val="00A92CFC"/>
    <w:rsid w:val="00A942FC"/>
    <w:rsid w:val="00AA5F72"/>
    <w:rsid w:val="00AB3CBC"/>
    <w:rsid w:val="00AC005E"/>
    <w:rsid w:val="00AD12DC"/>
    <w:rsid w:val="00AD1326"/>
    <w:rsid w:val="00AE277E"/>
    <w:rsid w:val="00B122E8"/>
    <w:rsid w:val="00B128EB"/>
    <w:rsid w:val="00B2390E"/>
    <w:rsid w:val="00B25499"/>
    <w:rsid w:val="00B32FFC"/>
    <w:rsid w:val="00B45CF3"/>
    <w:rsid w:val="00B847A3"/>
    <w:rsid w:val="00B94863"/>
    <w:rsid w:val="00BA582C"/>
    <w:rsid w:val="00BA5A14"/>
    <w:rsid w:val="00BA5ADE"/>
    <w:rsid w:val="00BA778C"/>
    <w:rsid w:val="00BB3B80"/>
    <w:rsid w:val="00BC280E"/>
    <w:rsid w:val="00BC2DAB"/>
    <w:rsid w:val="00BD10DD"/>
    <w:rsid w:val="00BE21B1"/>
    <w:rsid w:val="00BE570D"/>
    <w:rsid w:val="00BF60CE"/>
    <w:rsid w:val="00C06A39"/>
    <w:rsid w:val="00C308CA"/>
    <w:rsid w:val="00C317DF"/>
    <w:rsid w:val="00C355FC"/>
    <w:rsid w:val="00C366DC"/>
    <w:rsid w:val="00C5512E"/>
    <w:rsid w:val="00C55C1C"/>
    <w:rsid w:val="00C62507"/>
    <w:rsid w:val="00C705C1"/>
    <w:rsid w:val="00CA610A"/>
    <w:rsid w:val="00CB3787"/>
    <w:rsid w:val="00CB6C64"/>
    <w:rsid w:val="00CC2FD4"/>
    <w:rsid w:val="00CC3A9D"/>
    <w:rsid w:val="00CD0CE2"/>
    <w:rsid w:val="00CD10A7"/>
    <w:rsid w:val="00CD1109"/>
    <w:rsid w:val="00CE2B47"/>
    <w:rsid w:val="00CE3469"/>
    <w:rsid w:val="00CE56D1"/>
    <w:rsid w:val="00CF012F"/>
    <w:rsid w:val="00CF07E8"/>
    <w:rsid w:val="00D0230E"/>
    <w:rsid w:val="00D1693E"/>
    <w:rsid w:val="00D2634F"/>
    <w:rsid w:val="00D520B4"/>
    <w:rsid w:val="00D7223B"/>
    <w:rsid w:val="00D812B1"/>
    <w:rsid w:val="00DA1111"/>
    <w:rsid w:val="00DA23C2"/>
    <w:rsid w:val="00DC106D"/>
    <w:rsid w:val="00DD429C"/>
    <w:rsid w:val="00DF3C29"/>
    <w:rsid w:val="00E07B94"/>
    <w:rsid w:val="00E11B0B"/>
    <w:rsid w:val="00E151E9"/>
    <w:rsid w:val="00E25C60"/>
    <w:rsid w:val="00E67DF4"/>
    <w:rsid w:val="00E77C12"/>
    <w:rsid w:val="00E816E9"/>
    <w:rsid w:val="00E913AE"/>
    <w:rsid w:val="00E94D18"/>
    <w:rsid w:val="00E9574B"/>
    <w:rsid w:val="00EA05E6"/>
    <w:rsid w:val="00EA1AE4"/>
    <w:rsid w:val="00EA25BC"/>
    <w:rsid w:val="00EA5110"/>
    <w:rsid w:val="00EB3322"/>
    <w:rsid w:val="00EB5B92"/>
    <w:rsid w:val="00EC0E3D"/>
    <w:rsid w:val="00ED79BC"/>
    <w:rsid w:val="00EF79D6"/>
    <w:rsid w:val="00EF7F77"/>
    <w:rsid w:val="00F1086F"/>
    <w:rsid w:val="00F21BC1"/>
    <w:rsid w:val="00F2487B"/>
    <w:rsid w:val="00F30310"/>
    <w:rsid w:val="00F31EAB"/>
    <w:rsid w:val="00F32555"/>
    <w:rsid w:val="00F34641"/>
    <w:rsid w:val="00F527C0"/>
    <w:rsid w:val="00F5382C"/>
    <w:rsid w:val="00F56D80"/>
    <w:rsid w:val="00F81F6B"/>
    <w:rsid w:val="00F927F7"/>
    <w:rsid w:val="00FA1298"/>
    <w:rsid w:val="00FA7A5C"/>
    <w:rsid w:val="00FC6681"/>
    <w:rsid w:val="00FF642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D23C17"/>
  <w15:chartTrackingRefBased/>
  <w15:docId w15:val="{CB50F090-4B73-4D82-AE72-08F11AB0E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C106D"/>
    <w:pPr>
      <w:suppressAutoHyphens/>
    </w:pPr>
    <w:rPr>
      <w:sz w:val="24"/>
      <w:szCs w:val="24"/>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1z0">
    <w:name w:val="WW8Num1z0"/>
    <w:rPr>
      <w:rFonts w:ascii="Times New Roman" w:hAnsi="Times New Roman" w:cs="Times New Roman" w:hint="default"/>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Predvolenpsmoodseku1">
    <w:name w:val="Predvolené písmo odseku1"/>
  </w:style>
  <w:style w:type="character" w:styleId="Hypertextovprepojenie">
    <w:name w:val="Hyperlink"/>
    <w:rPr>
      <w:color w:val="0000FF"/>
      <w:u w:val="single"/>
    </w:rPr>
  </w:style>
  <w:style w:type="character" w:customStyle="1" w:styleId="Odkaznakomentr1">
    <w:name w:val="Odkaz na komentár1"/>
    <w:rPr>
      <w:sz w:val="16"/>
      <w:szCs w:val="16"/>
    </w:rPr>
  </w:style>
  <w:style w:type="character" w:customStyle="1" w:styleId="ListLabel3">
    <w:name w:val="ListLabel 3"/>
    <w:rPr>
      <w:strike w:val="0"/>
      <w:dstrike w:val="0"/>
    </w:rPr>
  </w:style>
  <w:style w:type="character" w:customStyle="1" w:styleId="Symbolyproslovn">
    <w:name w:val="Symboly pro číslování"/>
  </w:style>
  <w:style w:type="paragraph" w:customStyle="1" w:styleId="Nadpis">
    <w:name w:val="Nadpis"/>
    <w:basedOn w:val="Normlny"/>
    <w:next w:val="Zkladntext"/>
    <w:pPr>
      <w:keepNext/>
      <w:spacing w:before="240" w:after="120"/>
    </w:pPr>
    <w:rPr>
      <w:rFonts w:ascii="Liberation Sans" w:eastAsia="Microsoft YaHei" w:hAnsi="Liberation Sans" w:cs="Lucida Sans"/>
      <w:sz w:val="28"/>
      <w:szCs w:val="28"/>
    </w:rPr>
  </w:style>
  <w:style w:type="paragraph" w:styleId="Zkladntext">
    <w:name w:val="Body Text"/>
    <w:basedOn w:val="Normlny"/>
    <w:pPr>
      <w:spacing w:after="140" w:line="276" w:lineRule="auto"/>
    </w:pPr>
  </w:style>
  <w:style w:type="paragraph" w:styleId="Zoznam">
    <w:name w:val="List"/>
    <w:basedOn w:val="Zkladntext"/>
    <w:rPr>
      <w:rFonts w:cs="Lucida Sans"/>
    </w:rPr>
  </w:style>
  <w:style w:type="paragraph" w:styleId="Popis">
    <w:name w:val="caption"/>
    <w:basedOn w:val="Normlny"/>
    <w:qFormat/>
    <w:pPr>
      <w:suppressLineNumbers/>
      <w:spacing w:before="120" w:after="120"/>
    </w:pPr>
    <w:rPr>
      <w:rFonts w:cs="Lucida Sans"/>
      <w:i/>
      <w:iCs/>
    </w:rPr>
  </w:style>
  <w:style w:type="paragraph" w:customStyle="1" w:styleId="Rejstk">
    <w:name w:val="Rejstřík"/>
    <w:basedOn w:val="Normlny"/>
    <w:pPr>
      <w:suppressLineNumbers/>
    </w:pPr>
    <w:rPr>
      <w:rFonts w:cs="Lucida Sans"/>
    </w:rPr>
  </w:style>
  <w:style w:type="paragraph" w:customStyle="1" w:styleId="Nadpis3IMP">
    <w:name w:val="Nadpis 3_IMP"/>
    <w:basedOn w:val="Normlny"/>
    <w:pPr>
      <w:overflowPunct w:val="0"/>
      <w:autoSpaceDE w:val="0"/>
      <w:spacing w:before="240" w:after="60" w:line="228" w:lineRule="auto"/>
    </w:pPr>
    <w:rPr>
      <w:rFonts w:ascii="Arial" w:hAnsi="Arial" w:cs="Arial"/>
    </w:rPr>
  </w:style>
  <w:style w:type="paragraph" w:customStyle="1" w:styleId="Textkomentra1">
    <w:name w:val="Text komentára1"/>
    <w:basedOn w:val="Normlny"/>
    <w:rPr>
      <w:sz w:val="20"/>
      <w:szCs w:val="20"/>
    </w:rPr>
  </w:style>
  <w:style w:type="paragraph" w:styleId="Predmetkomentra">
    <w:name w:val="annotation subject"/>
    <w:basedOn w:val="Textkomentra1"/>
    <w:next w:val="Textkomentra1"/>
    <w:rPr>
      <w:b/>
      <w:bCs/>
    </w:rPr>
  </w:style>
  <w:style w:type="paragraph" w:styleId="Textbubliny">
    <w:name w:val="Balloon Text"/>
    <w:basedOn w:val="Normlny"/>
    <w:rPr>
      <w:rFonts w:ascii="Tahoma" w:hAnsi="Tahoma" w:cs="Tahoma"/>
      <w:sz w:val="16"/>
      <w:szCs w:val="16"/>
    </w:rPr>
  </w:style>
  <w:style w:type="paragraph" w:customStyle="1" w:styleId="Zhlavazpat">
    <w:name w:val="Záhlaví a zápatí"/>
    <w:basedOn w:val="Normlny"/>
    <w:pPr>
      <w:suppressLineNumbers/>
      <w:tabs>
        <w:tab w:val="center" w:pos="4819"/>
        <w:tab w:val="right" w:pos="9638"/>
      </w:tabs>
    </w:pPr>
  </w:style>
  <w:style w:type="paragraph" w:styleId="Hlavika">
    <w:name w:val="header"/>
    <w:basedOn w:val="Normlny"/>
    <w:pPr>
      <w:tabs>
        <w:tab w:val="center" w:pos="4680"/>
        <w:tab w:val="right" w:pos="9360"/>
      </w:tabs>
    </w:pPr>
    <w:rPr>
      <w:rFonts w:ascii="Calibri" w:eastAsia="Calibri" w:hAnsi="Calibri" w:cs="Calibri"/>
      <w:color w:val="00000A"/>
      <w:kern w:val="2"/>
      <w:sz w:val="22"/>
      <w:szCs w:val="22"/>
    </w:rPr>
  </w:style>
  <w:style w:type="paragraph" w:customStyle="1" w:styleId="CharChar1CharCharChar">
    <w:name w:val="Char Char1 Char Char Char"/>
    <w:basedOn w:val="Normlny"/>
    <w:pPr>
      <w:spacing w:after="160" w:line="240" w:lineRule="exact"/>
    </w:pPr>
    <w:rPr>
      <w:rFonts w:ascii="Tahoma" w:hAnsi="Tahoma" w:cs="Tahoma"/>
      <w:sz w:val="20"/>
      <w:szCs w:val="20"/>
    </w:rPr>
  </w:style>
  <w:style w:type="paragraph" w:customStyle="1" w:styleId="Obsahtabulky">
    <w:name w:val="Obsah tabulky"/>
    <w:basedOn w:val="Normlny"/>
    <w:pPr>
      <w:suppressLineNumbers/>
    </w:pPr>
  </w:style>
  <w:style w:type="paragraph" w:customStyle="1" w:styleId="Nadpistabulky">
    <w:name w:val="Nadpis tabulky"/>
    <w:basedOn w:val="Obsahtabulky"/>
    <w:pPr>
      <w:jc w:val="center"/>
    </w:pPr>
    <w:rPr>
      <w:b/>
      <w:bCs/>
    </w:rPr>
  </w:style>
  <w:style w:type="paragraph" w:customStyle="1" w:styleId="Odstavecseseznamem1">
    <w:name w:val="Odstavec se seznamem1"/>
    <w:basedOn w:val="Normlny"/>
    <w:pPr>
      <w:ind w:left="720"/>
      <w:contextualSpacing/>
      <w:jc w:val="both"/>
    </w:pPr>
    <w:rPr>
      <w:rFonts w:eastAsia="Calibri"/>
      <w:sz w:val="22"/>
    </w:rPr>
  </w:style>
  <w:style w:type="paragraph" w:styleId="Pta">
    <w:name w:val="footer"/>
    <w:basedOn w:val="Normlny"/>
    <w:link w:val="PtaChar"/>
    <w:uiPriority w:val="99"/>
    <w:unhideWhenUsed/>
    <w:rsid w:val="00554445"/>
    <w:pPr>
      <w:tabs>
        <w:tab w:val="center" w:pos="4536"/>
        <w:tab w:val="right" w:pos="9072"/>
      </w:tabs>
    </w:pPr>
  </w:style>
  <w:style w:type="character" w:customStyle="1" w:styleId="PtaChar">
    <w:name w:val="Päta Char"/>
    <w:link w:val="Pta"/>
    <w:uiPriority w:val="99"/>
    <w:rsid w:val="00554445"/>
    <w:rPr>
      <w:sz w:val="24"/>
      <w:szCs w:val="24"/>
      <w:lang w:eastAsia="zh-CN"/>
    </w:rPr>
  </w:style>
  <w:style w:type="character" w:styleId="Odkaznakomentr">
    <w:name w:val="annotation reference"/>
    <w:uiPriority w:val="99"/>
    <w:semiHidden/>
    <w:unhideWhenUsed/>
    <w:rsid w:val="007A0151"/>
    <w:rPr>
      <w:sz w:val="16"/>
      <w:szCs w:val="16"/>
    </w:rPr>
  </w:style>
  <w:style w:type="paragraph" w:styleId="Textkomentra">
    <w:name w:val="annotation text"/>
    <w:basedOn w:val="Normlny"/>
    <w:link w:val="TextkomentraChar"/>
    <w:uiPriority w:val="99"/>
    <w:unhideWhenUsed/>
    <w:rsid w:val="007A0151"/>
    <w:pPr>
      <w:suppressAutoHyphens w:val="0"/>
      <w:spacing w:after="200"/>
    </w:pPr>
    <w:rPr>
      <w:rFonts w:ascii="Sylfaen" w:eastAsia="Calibri" w:hAnsi="Sylfaen"/>
      <w:sz w:val="20"/>
      <w:szCs w:val="20"/>
      <w:lang w:eastAsia="en-US"/>
    </w:rPr>
  </w:style>
  <w:style w:type="character" w:customStyle="1" w:styleId="TextkomentraChar">
    <w:name w:val="Text komentára Char"/>
    <w:link w:val="Textkomentra"/>
    <w:uiPriority w:val="99"/>
    <w:rsid w:val="007A0151"/>
    <w:rPr>
      <w:rFonts w:ascii="Sylfaen" w:eastAsia="Calibri" w:hAnsi="Sylfaen"/>
      <w:lang w:eastAsia="en-US"/>
    </w:rPr>
  </w:style>
  <w:style w:type="paragraph" w:styleId="Odsekzoznamu">
    <w:name w:val="List Paragraph"/>
    <w:basedOn w:val="Normlny"/>
    <w:uiPriority w:val="34"/>
    <w:qFormat/>
    <w:rsid w:val="000D085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mckvp.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66C8-844E-44B0-9D42-468788341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1545</Words>
  <Characters>8812</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MESTSKÁ ČASŤ KOŠICE  SÍDLISKO  KVP</vt:lpstr>
    </vt:vector>
  </TitlesOfParts>
  <Company/>
  <LinksUpToDate>false</LinksUpToDate>
  <CharactersWithSpaces>10337</CharactersWithSpaces>
  <SharedDoc>false</SharedDoc>
  <HLinks>
    <vt:vector size="6" baseType="variant">
      <vt:variant>
        <vt:i4>65625</vt:i4>
      </vt:variant>
      <vt:variant>
        <vt:i4>0</vt:i4>
      </vt:variant>
      <vt:variant>
        <vt:i4>0</vt:i4>
      </vt:variant>
      <vt:variant>
        <vt:i4>5</vt:i4>
      </vt:variant>
      <vt:variant>
        <vt:lpwstr>http://mckvp.sk/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MESTSKÁ ČASŤ KOŠICE  SÍDLISKO  KVP</dc:title>
  <dc:subject/>
  <dc:creator>LVARADYOVA</dc:creator>
  <cp:keywords/>
  <cp:lastModifiedBy> </cp:lastModifiedBy>
  <cp:revision>14</cp:revision>
  <cp:lastPrinted>2023-10-18T14:19:00Z</cp:lastPrinted>
  <dcterms:created xsi:type="dcterms:W3CDTF">2023-11-30T21:53:00Z</dcterms:created>
  <dcterms:modified xsi:type="dcterms:W3CDTF">2023-12-01T08:00:00Z</dcterms:modified>
</cp:coreProperties>
</file>